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2ACEF" w14:textId="77777777" w:rsidR="00027E0C" w:rsidRDefault="00000000">
      <w:pPr>
        <w:pBdr>
          <w:top w:val="nil"/>
          <w:left w:val="nil"/>
          <w:bottom w:val="nil"/>
          <w:right w:val="nil"/>
          <w:between w:val="nil"/>
        </w:pBdr>
        <w:spacing w:after="0" w:line="240" w:lineRule="auto"/>
        <w:jc w:val="center"/>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 xml:space="preserve">PREFEITURA MUNICIPAL DE </w:t>
      </w:r>
      <w:r>
        <w:rPr>
          <w:rFonts w:ascii="Arial Narrow" w:eastAsia="Arial Narrow" w:hAnsi="Arial Narrow" w:cs="Arial Narrow"/>
          <w:b/>
          <w:sz w:val="24"/>
          <w:szCs w:val="24"/>
        </w:rPr>
        <w:t>PAPAGAIOS</w:t>
      </w:r>
    </w:p>
    <w:p w14:paraId="13B125EB" w14:textId="77777777" w:rsidR="00027E0C" w:rsidRDefault="00000000">
      <w:pPr>
        <w:pBdr>
          <w:top w:val="nil"/>
          <w:left w:val="nil"/>
          <w:bottom w:val="nil"/>
          <w:right w:val="nil"/>
          <w:between w:val="nil"/>
        </w:pBdr>
        <w:spacing w:after="0" w:line="240" w:lineRule="auto"/>
        <w:jc w:val="center"/>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ESTADO D</w:t>
      </w:r>
      <w:r>
        <w:rPr>
          <w:rFonts w:ascii="Arial Narrow" w:eastAsia="Arial Narrow" w:hAnsi="Arial Narrow" w:cs="Arial Narrow"/>
          <w:b/>
          <w:sz w:val="24"/>
          <w:szCs w:val="24"/>
        </w:rPr>
        <w:t>E MINAS GERAIS</w:t>
      </w:r>
    </w:p>
    <w:p w14:paraId="0E085ABA" w14:textId="77777777" w:rsidR="00027E0C" w:rsidRDefault="00000000">
      <w:pPr>
        <w:pBdr>
          <w:top w:val="nil"/>
          <w:left w:val="nil"/>
          <w:bottom w:val="nil"/>
          <w:right w:val="nil"/>
          <w:between w:val="nil"/>
        </w:pBdr>
        <w:spacing w:after="0" w:line="240" w:lineRule="auto"/>
        <w:jc w:val="center"/>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SECRETARIA</w:t>
      </w:r>
      <w:r>
        <w:rPr>
          <w:rFonts w:ascii="Arial Narrow" w:eastAsia="Arial Narrow" w:hAnsi="Arial Narrow" w:cs="Arial Narrow"/>
          <w:b/>
          <w:sz w:val="24"/>
          <w:szCs w:val="24"/>
        </w:rPr>
        <w:t xml:space="preserve"> MUNICIPAL DA CULTURA</w:t>
      </w:r>
    </w:p>
    <w:p w14:paraId="718D4771" w14:textId="77777777" w:rsidR="00027E0C" w:rsidRDefault="00027E0C">
      <w:pPr>
        <w:spacing w:line="360" w:lineRule="auto"/>
        <w:jc w:val="center"/>
        <w:rPr>
          <w:rFonts w:ascii="Arial Narrow" w:eastAsia="Arial Narrow" w:hAnsi="Arial Narrow" w:cs="Arial Narrow"/>
          <w:b/>
          <w:sz w:val="28"/>
          <w:szCs w:val="28"/>
        </w:rPr>
      </w:pPr>
    </w:p>
    <w:p w14:paraId="53FAAAE4" w14:textId="77777777" w:rsidR="00027E0C" w:rsidRDefault="00027E0C">
      <w:pPr>
        <w:spacing w:line="360" w:lineRule="auto"/>
        <w:jc w:val="center"/>
        <w:rPr>
          <w:rFonts w:ascii="Arial Narrow" w:eastAsia="Arial Narrow" w:hAnsi="Arial Narrow" w:cs="Arial Narrow"/>
          <w:b/>
          <w:sz w:val="28"/>
          <w:szCs w:val="28"/>
        </w:rPr>
      </w:pPr>
    </w:p>
    <w:p w14:paraId="527ADBF2" w14:textId="77777777" w:rsidR="00027E0C" w:rsidRDefault="00000000">
      <w:pPr>
        <w:spacing w:line="360" w:lineRule="auto"/>
        <w:jc w:val="center"/>
        <w:rPr>
          <w:rFonts w:ascii="Arial Narrow" w:eastAsia="Arial Narrow" w:hAnsi="Arial Narrow" w:cs="Arial Narrow"/>
          <w:b/>
          <w:sz w:val="28"/>
          <w:szCs w:val="28"/>
        </w:rPr>
      </w:pPr>
      <w:r>
        <w:rPr>
          <w:rFonts w:ascii="Arial Narrow" w:eastAsia="Arial Narrow" w:hAnsi="Arial Narrow" w:cs="Arial Narrow"/>
          <w:b/>
          <w:sz w:val="28"/>
          <w:szCs w:val="28"/>
        </w:rPr>
        <w:t xml:space="preserve">MEMORIAL DESCRITIVO </w:t>
      </w:r>
    </w:p>
    <w:p w14:paraId="4E54BB10" w14:textId="77777777" w:rsidR="00027E0C" w:rsidRDefault="00027E0C">
      <w:pPr>
        <w:spacing w:line="360" w:lineRule="auto"/>
        <w:jc w:val="center"/>
        <w:rPr>
          <w:rFonts w:ascii="Arial Narrow" w:eastAsia="Arial Narrow" w:hAnsi="Arial Narrow" w:cs="Arial Narrow"/>
          <w:b/>
          <w:sz w:val="24"/>
          <w:szCs w:val="24"/>
        </w:rPr>
      </w:pPr>
    </w:p>
    <w:p w14:paraId="23994116" w14:textId="77777777" w:rsidR="00027E0C" w:rsidRDefault="00000000">
      <w:pPr>
        <w:spacing w:line="360" w:lineRule="auto"/>
        <w:jc w:val="center"/>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5F35443A" wp14:editId="198752C5">
            <wp:extent cx="3582353" cy="2015468"/>
            <wp:effectExtent l="0" t="0" r="0" b="0"/>
            <wp:docPr id="1736897791"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8"/>
                    <a:srcRect/>
                    <a:stretch>
                      <a:fillRect/>
                    </a:stretch>
                  </pic:blipFill>
                  <pic:spPr>
                    <a:xfrm>
                      <a:off x="0" y="0"/>
                      <a:ext cx="3582353" cy="2015468"/>
                    </a:xfrm>
                    <a:prstGeom prst="rect">
                      <a:avLst/>
                    </a:prstGeom>
                    <a:ln/>
                  </pic:spPr>
                </pic:pic>
              </a:graphicData>
            </a:graphic>
          </wp:inline>
        </w:drawing>
      </w:r>
    </w:p>
    <w:p w14:paraId="4962AE87" w14:textId="77777777" w:rsidR="00027E0C" w:rsidRDefault="00027E0C">
      <w:pPr>
        <w:spacing w:line="360" w:lineRule="auto"/>
        <w:jc w:val="center"/>
        <w:rPr>
          <w:rFonts w:ascii="Arial Narrow" w:eastAsia="Arial Narrow" w:hAnsi="Arial Narrow" w:cs="Arial Narrow"/>
          <w:b/>
          <w:sz w:val="24"/>
          <w:szCs w:val="24"/>
        </w:rPr>
      </w:pPr>
    </w:p>
    <w:p w14:paraId="69CE3A19" w14:textId="77777777" w:rsidR="00027E0C" w:rsidRDefault="00000000">
      <w:pPr>
        <w:spacing w:line="360" w:lineRule="auto"/>
        <w:jc w:val="center"/>
        <w:rPr>
          <w:rFonts w:ascii="Arial Narrow" w:eastAsia="Arial Narrow" w:hAnsi="Arial Narrow" w:cs="Arial Narrow"/>
          <w:b/>
          <w:sz w:val="24"/>
          <w:szCs w:val="24"/>
        </w:rPr>
      </w:pPr>
      <w:r>
        <w:rPr>
          <w:rFonts w:ascii="Arial Narrow" w:eastAsia="Arial Narrow" w:hAnsi="Arial Narrow" w:cs="Arial Narrow"/>
          <w:b/>
          <w:sz w:val="24"/>
          <w:szCs w:val="24"/>
        </w:rPr>
        <w:t>PROJETO DA CONSTRUÇÃO DO GALPÃO DOS CATADORES DE LIXO RECICLADO</w:t>
      </w:r>
    </w:p>
    <w:p w14:paraId="2797AEBF" w14:textId="77777777" w:rsidR="00027E0C" w:rsidRDefault="00027E0C">
      <w:pPr>
        <w:spacing w:line="360" w:lineRule="auto"/>
        <w:jc w:val="center"/>
        <w:rPr>
          <w:rFonts w:ascii="Arial Narrow" w:eastAsia="Arial Narrow" w:hAnsi="Arial Narrow" w:cs="Arial Narrow"/>
          <w:b/>
          <w:sz w:val="24"/>
          <w:szCs w:val="24"/>
        </w:rPr>
      </w:pPr>
    </w:p>
    <w:p w14:paraId="01178AD1" w14:textId="77777777" w:rsidR="00027E0C" w:rsidRDefault="00000000">
      <w:pPr>
        <w:spacing w:line="360" w:lineRule="auto"/>
        <w:ind w:firstLine="708"/>
        <w:jc w:val="both"/>
        <w:rPr>
          <w:rFonts w:ascii="Arial Narrow" w:eastAsia="Arial Narrow" w:hAnsi="Arial Narrow" w:cs="Arial Narrow"/>
          <w:b/>
          <w:sz w:val="24"/>
          <w:szCs w:val="24"/>
        </w:rPr>
      </w:pPr>
      <w:r>
        <w:rPr>
          <w:rFonts w:ascii="Arial Narrow" w:eastAsia="Arial Narrow" w:hAnsi="Arial Narrow" w:cs="Arial Narrow"/>
          <w:sz w:val="24"/>
          <w:szCs w:val="24"/>
        </w:rPr>
        <w:t xml:space="preserve">O presente memorial descritivo tem por objetivo indicar os métodos construtivos especificados, requisitos de desempenho planejados e os locais de sua aplicação para execução da </w:t>
      </w:r>
      <w:proofErr w:type="spellStart"/>
      <w:r>
        <w:rPr>
          <w:rFonts w:ascii="Arial Narrow" w:eastAsia="Arial Narrow" w:hAnsi="Arial Narrow" w:cs="Arial Narrow"/>
          <w:sz w:val="24"/>
          <w:szCs w:val="24"/>
        </w:rPr>
        <w:t>da</w:t>
      </w:r>
      <w:proofErr w:type="spellEnd"/>
      <w:r>
        <w:rPr>
          <w:rFonts w:ascii="Arial Narrow" w:eastAsia="Arial Narrow" w:hAnsi="Arial Narrow" w:cs="Arial Narrow"/>
          <w:sz w:val="24"/>
          <w:szCs w:val="24"/>
        </w:rPr>
        <w:t xml:space="preserve"> construção do galpão dos catadores de lixo reciclado, localizado na R. Antônio Lima, S/N - Bela Vista - MG, 35669-000.</w:t>
      </w:r>
    </w:p>
    <w:p w14:paraId="3263EC8E" w14:textId="40755404" w:rsidR="00027E0C" w:rsidRDefault="00000000">
      <w:pPr>
        <w:spacing w:after="0" w:line="360" w:lineRule="auto"/>
        <w:jc w:val="right"/>
        <w:rPr>
          <w:rFonts w:ascii="Arial Narrow" w:eastAsia="Arial Narrow" w:hAnsi="Arial Narrow" w:cs="Arial Narrow"/>
          <w:b/>
          <w:sz w:val="24"/>
          <w:szCs w:val="24"/>
        </w:rPr>
      </w:pPr>
      <w:r>
        <w:rPr>
          <w:rFonts w:ascii="Arial Narrow" w:eastAsia="Arial Narrow" w:hAnsi="Arial Narrow" w:cs="Arial Narrow"/>
          <w:b/>
          <w:sz w:val="24"/>
          <w:szCs w:val="24"/>
        </w:rPr>
        <w:t xml:space="preserve">Autoria de projeto: </w:t>
      </w:r>
    </w:p>
    <w:p w14:paraId="7024F112" w14:textId="544134A7" w:rsidR="00A851EB" w:rsidRDefault="00A851EB">
      <w:pPr>
        <w:spacing w:after="0" w:line="360" w:lineRule="auto"/>
        <w:jc w:val="right"/>
        <w:rPr>
          <w:rFonts w:ascii="Arial Narrow" w:eastAsia="Arial Narrow" w:hAnsi="Arial Narrow" w:cs="Arial Narrow"/>
          <w:b/>
          <w:sz w:val="24"/>
          <w:szCs w:val="24"/>
        </w:rPr>
      </w:pPr>
    </w:p>
    <w:p w14:paraId="648DC0E9" w14:textId="77777777" w:rsidR="00A851EB" w:rsidRDefault="00A851EB">
      <w:pPr>
        <w:spacing w:after="0" w:line="360" w:lineRule="auto"/>
        <w:jc w:val="right"/>
        <w:rPr>
          <w:rFonts w:ascii="Arial Narrow" w:eastAsia="Arial Narrow" w:hAnsi="Arial Narrow" w:cs="Arial Narrow"/>
          <w:b/>
          <w:sz w:val="24"/>
          <w:szCs w:val="24"/>
        </w:rPr>
      </w:pPr>
    </w:p>
    <w:p w14:paraId="3E76C0CE" w14:textId="77777777" w:rsidR="00027E0C" w:rsidRDefault="00000000">
      <w:pPr>
        <w:spacing w:before="200" w:after="0" w:line="240" w:lineRule="auto"/>
        <w:jc w:val="right"/>
        <w:rPr>
          <w:rFonts w:ascii="Arial Narrow" w:eastAsia="Arial Narrow" w:hAnsi="Arial Narrow" w:cs="Arial Narrow"/>
          <w:b/>
          <w:sz w:val="24"/>
          <w:szCs w:val="24"/>
        </w:rPr>
      </w:pPr>
      <w:r>
        <w:rPr>
          <w:rFonts w:ascii="Arial Narrow" w:eastAsia="Arial Narrow" w:hAnsi="Arial Narrow" w:cs="Arial Narrow"/>
          <w:b/>
          <w:sz w:val="24"/>
          <w:szCs w:val="24"/>
        </w:rPr>
        <w:t xml:space="preserve">Engenheiro Simão Henrique R. Fróis CREA-MG 226.457/D </w:t>
      </w:r>
    </w:p>
    <w:p w14:paraId="6CCF61AB" w14:textId="09453E57" w:rsidR="00027E0C" w:rsidRDefault="00000000">
      <w:pPr>
        <w:spacing w:after="0" w:line="240" w:lineRule="auto"/>
        <w:jc w:val="right"/>
        <w:rPr>
          <w:rFonts w:ascii="Arial Narrow" w:eastAsia="Arial Narrow" w:hAnsi="Arial Narrow" w:cs="Arial Narrow"/>
          <w:b/>
          <w:sz w:val="24"/>
          <w:szCs w:val="24"/>
        </w:rPr>
      </w:pPr>
      <w:r>
        <w:rPr>
          <w:rFonts w:ascii="Arial Narrow" w:eastAsia="Arial Narrow" w:hAnsi="Arial Narrow" w:cs="Arial Narrow"/>
          <w:b/>
          <w:sz w:val="24"/>
          <w:szCs w:val="24"/>
        </w:rPr>
        <w:t xml:space="preserve">Arquiteta Fernanda </w:t>
      </w:r>
      <w:proofErr w:type="spellStart"/>
      <w:r>
        <w:rPr>
          <w:rFonts w:ascii="Arial Narrow" w:eastAsia="Arial Narrow" w:hAnsi="Arial Narrow" w:cs="Arial Narrow"/>
          <w:b/>
          <w:sz w:val="24"/>
          <w:szCs w:val="24"/>
        </w:rPr>
        <w:t>Adiers</w:t>
      </w:r>
      <w:proofErr w:type="spellEnd"/>
      <w:r>
        <w:rPr>
          <w:rFonts w:ascii="Arial Narrow" w:eastAsia="Arial Narrow" w:hAnsi="Arial Narrow" w:cs="Arial Narrow"/>
          <w:b/>
          <w:sz w:val="24"/>
          <w:szCs w:val="24"/>
        </w:rPr>
        <w:t xml:space="preserve"> CAU</w:t>
      </w:r>
      <w:r w:rsidR="00A851EB">
        <w:rPr>
          <w:rFonts w:ascii="Arial Narrow" w:eastAsia="Arial Narrow" w:hAnsi="Arial Narrow" w:cs="Arial Narrow"/>
          <w:b/>
          <w:sz w:val="24"/>
          <w:szCs w:val="24"/>
        </w:rPr>
        <w:t xml:space="preserve"> </w:t>
      </w:r>
      <w:r>
        <w:rPr>
          <w:rFonts w:ascii="Arial Narrow" w:eastAsia="Arial Narrow" w:hAnsi="Arial Narrow" w:cs="Arial Narrow"/>
          <w:b/>
          <w:sz w:val="24"/>
          <w:szCs w:val="24"/>
        </w:rPr>
        <w:t>A119780-0</w:t>
      </w:r>
    </w:p>
    <w:p w14:paraId="6AE2DE38" w14:textId="77777777" w:rsidR="00027E0C" w:rsidRDefault="00000000">
      <w:pPr>
        <w:spacing w:after="0" w:line="360" w:lineRule="auto"/>
        <w:jc w:val="right"/>
        <w:rPr>
          <w:rFonts w:ascii="Arial Narrow" w:eastAsia="Arial Narrow" w:hAnsi="Arial Narrow" w:cs="Arial Narrow"/>
          <w:b/>
          <w:sz w:val="20"/>
          <w:szCs w:val="20"/>
        </w:rPr>
      </w:pPr>
      <w:r>
        <w:rPr>
          <w:rFonts w:ascii="Arial Narrow" w:eastAsia="Arial Narrow" w:hAnsi="Arial Narrow" w:cs="Arial Narrow"/>
          <w:b/>
          <w:sz w:val="24"/>
          <w:szCs w:val="24"/>
        </w:rPr>
        <w:t>FLU ENGENHARIA</w:t>
      </w:r>
    </w:p>
    <w:p w14:paraId="1C74095A" w14:textId="77777777" w:rsidR="00027E0C" w:rsidRDefault="00000000">
      <w:pPr>
        <w:numPr>
          <w:ilvl w:val="0"/>
          <w:numId w:val="6"/>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OBJETIVO DO DOCUMENTO</w:t>
      </w:r>
    </w:p>
    <w:p w14:paraId="2A9770AD" w14:textId="77777777" w:rsidR="00027E0C" w:rsidRDefault="00000000">
      <w:pPr>
        <w:spacing w:before="200"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O presente Memorial Descritivo tem por finalidade estabelecer as condições técnicas mínimas e especificações para a reforma e ampliação da construção do galpão dos catadores de lixo reciclado do município de Papagaios - MG, fixando os parâmetros a serem atendidos e fiscalizados para materiais, serviços e equipamentos; constituindo parte integrante do contrato para execução das obras de construção civil Pública Municipal.</w:t>
      </w:r>
    </w:p>
    <w:p w14:paraId="0ECA726B"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Seu escopo fornecerá ao executor da obra a caracterização da intervenção, descrevendo-a detalhadamente. Quando não houver descrição do tipo de serviço a ser executado, o material ou equipamento a ser utilizado, deverá ser seguida a orientação da FISCALIZAÇÃO e dos respectivos projetistas de cada área em questão.</w:t>
      </w:r>
    </w:p>
    <w:p w14:paraId="079436FC"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Todas as obras e serviços deverão ser executados rigorosamente em consonância com os projetos fornecidos e demais dados técnicos, com as prescrições contidas no presente memorial descritivo e demais documentos específicos dos projetos de engenharia elaborados, com as normas técnicas e legislações Federal, Estadual, Municipal, vigentes e pertinentes. Para os devidos fins, o projeto encontra-se elaborado em consonância com as disposições normativas aplicáveis atendendo a determinação estipulada no artigo § 1º do Art. 46, da Lei 14.133/2021. Vale ressaltar que a definição de projeto executivo é a utilizada pela Lei 14.133/2021, art. 6º, inciso XXVI.</w:t>
      </w:r>
    </w:p>
    <w:p w14:paraId="5C0E194B"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As recomendações contidas neste documento não esgotam o assunto, devendo ser observados os processos e técnicas usuais da construção civil, obedecendo-se as normas da ABNT (Associação Brasileira de Normas Técnicas), recomendações dos fabricantes, posturas e obrigatoriedades municipais.</w:t>
      </w:r>
    </w:p>
    <w:p w14:paraId="23ED317B"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O local onde serão realizadas as obras pertence à Municipalidade está descrito abaixo.</w:t>
      </w:r>
    </w:p>
    <w:p w14:paraId="5D90105A" w14:textId="77777777" w:rsidR="00027E0C" w:rsidRDefault="00027E0C">
      <w:pPr>
        <w:spacing w:line="360" w:lineRule="auto"/>
      </w:pPr>
    </w:p>
    <w:p w14:paraId="7AD03046" w14:textId="77777777" w:rsidR="00027E0C" w:rsidRDefault="00027E0C">
      <w:pPr>
        <w:spacing w:line="360" w:lineRule="auto"/>
      </w:pPr>
    </w:p>
    <w:p w14:paraId="1FD8D6A2" w14:textId="77777777" w:rsidR="00027E0C" w:rsidRDefault="00027E0C">
      <w:pPr>
        <w:spacing w:line="360" w:lineRule="auto"/>
      </w:pPr>
    </w:p>
    <w:p w14:paraId="5CAEB93A" w14:textId="77777777" w:rsidR="00027E0C" w:rsidRDefault="00027E0C">
      <w:pPr>
        <w:spacing w:line="360" w:lineRule="auto"/>
      </w:pPr>
    </w:p>
    <w:p w14:paraId="3604BEA3" w14:textId="77777777" w:rsidR="00027E0C" w:rsidRDefault="00000000">
      <w:pPr>
        <w:numPr>
          <w:ilvl w:val="0"/>
          <w:numId w:val="6"/>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IMPLANTAÇÃO</w:t>
      </w:r>
    </w:p>
    <w:p w14:paraId="6F124183" w14:textId="77777777" w:rsidR="00027E0C" w:rsidRDefault="00000000">
      <w:pPr>
        <w:spacing w:before="200"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A locação das novas construções deverá atender a implantação proposta em projeto, observando os afastamentos e limites. O projeto arquitetônico apresenta um nivelamento com base nos níveis informados pelo setor de engenharia da Prefeitura de Papagaios, não tendo sido entregue nenhum levantamento planialtimétrico do terreno com locação das obras existentes. Deverão ser feitos ajustes locais pela topografia respeitando, porém, os desníveis marcados pela arquitetura e adequando esta última ao terreno, com colocação de rampas de acessibilidade e escadas onde se fizer necessário.</w:t>
      </w:r>
    </w:p>
    <w:p w14:paraId="2A6837AD"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noProof/>
          <w:sz w:val="24"/>
          <w:szCs w:val="24"/>
        </w:rPr>
        <w:drawing>
          <wp:inline distT="114300" distB="114300" distL="114300" distR="114300" wp14:anchorId="777F000B" wp14:editId="5E3193D7">
            <wp:extent cx="4552697" cy="5358808"/>
            <wp:effectExtent l="0" t="0" r="0" b="0"/>
            <wp:docPr id="173689778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9"/>
                    <a:srcRect/>
                    <a:stretch>
                      <a:fillRect/>
                    </a:stretch>
                  </pic:blipFill>
                  <pic:spPr>
                    <a:xfrm>
                      <a:off x="0" y="0"/>
                      <a:ext cx="4552697" cy="5358808"/>
                    </a:xfrm>
                    <a:prstGeom prst="rect">
                      <a:avLst/>
                    </a:prstGeom>
                    <a:ln/>
                  </pic:spPr>
                </pic:pic>
              </a:graphicData>
            </a:graphic>
          </wp:inline>
        </w:drawing>
      </w:r>
    </w:p>
    <w:p w14:paraId="7B2CAFB3" w14:textId="77777777" w:rsidR="00027E0C" w:rsidRDefault="00000000">
      <w:pPr>
        <w:spacing w:line="360" w:lineRule="auto"/>
        <w:ind w:left="284"/>
        <w:jc w:val="center"/>
        <w:rPr>
          <w:rFonts w:ascii="Arial Narrow" w:eastAsia="Arial Narrow" w:hAnsi="Arial Narrow" w:cs="Arial Narrow"/>
          <w:sz w:val="24"/>
          <w:szCs w:val="24"/>
        </w:rPr>
      </w:pPr>
      <w:r>
        <w:rPr>
          <w:rFonts w:ascii="Arial Narrow" w:eastAsia="Arial Narrow" w:hAnsi="Arial Narrow" w:cs="Arial Narrow"/>
          <w:sz w:val="24"/>
          <w:szCs w:val="24"/>
        </w:rPr>
        <w:t>Localização:  R. Antônio Lima, S/N - Bela Vista - MG, 35669-000</w:t>
      </w:r>
    </w:p>
    <w:p w14:paraId="7C5D6DA5" w14:textId="77777777" w:rsidR="00027E0C" w:rsidRDefault="00027E0C">
      <w:pPr>
        <w:spacing w:line="360" w:lineRule="auto"/>
        <w:ind w:left="360" w:firstLine="708"/>
        <w:jc w:val="both"/>
        <w:rPr>
          <w:rFonts w:ascii="Arial Narrow" w:eastAsia="Arial Narrow" w:hAnsi="Arial Narrow" w:cs="Arial Narrow"/>
          <w:sz w:val="24"/>
          <w:szCs w:val="24"/>
        </w:rPr>
      </w:pPr>
    </w:p>
    <w:p w14:paraId="27444A74" w14:textId="77777777" w:rsidR="00027E0C" w:rsidRDefault="00000000">
      <w:pPr>
        <w:numPr>
          <w:ilvl w:val="0"/>
          <w:numId w:val="6"/>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PARÂMETROS FUNCIONAIS E ESTÉTICOS</w:t>
      </w:r>
    </w:p>
    <w:p w14:paraId="01E91332" w14:textId="77777777" w:rsidR="00027E0C" w:rsidRDefault="00000000">
      <w:pPr>
        <w:pBdr>
          <w:top w:val="nil"/>
          <w:left w:val="nil"/>
          <w:bottom w:val="nil"/>
          <w:right w:val="nil"/>
          <w:between w:val="nil"/>
        </w:pBdr>
        <w:spacing w:before="200" w:after="0" w:line="360" w:lineRule="auto"/>
        <w:ind w:left="425" w:firstLine="570"/>
        <w:jc w:val="both"/>
        <w:rPr>
          <w:rFonts w:ascii="Arial Narrow" w:eastAsia="Arial Narrow" w:hAnsi="Arial Narrow" w:cs="Arial Narrow"/>
          <w:sz w:val="24"/>
          <w:szCs w:val="24"/>
        </w:rPr>
      </w:pPr>
      <w:r>
        <w:rPr>
          <w:rFonts w:ascii="Arial Narrow" w:eastAsia="Arial Narrow" w:hAnsi="Arial Narrow" w:cs="Arial Narrow"/>
          <w:color w:val="000000"/>
          <w:sz w:val="24"/>
          <w:szCs w:val="24"/>
        </w:rPr>
        <w:t xml:space="preserve">Para a elaboração do projeto e definição do partido arquitetônico foram condicionantes alguns parâmetros, a seguir relacionados: </w:t>
      </w:r>
    </w:p>
    <w:p w14:paraId="65920A7A" w14:textId="77777777" w:rsidR="00027E0C" w:rsidRDefault="00000000">
      <w:pPr>
        <w:pBdr>
          <w:top w:val="nil"/>
          <w:left w:val="nil"/>
          <w:bottom w:val="nil"/>
          <w:right w:val="nil"/>
          <w:between w:val="nil"/>
        </w:pBdr>
        <w:spacing w:after="0" w:line="360" w:lineRule="auto"/>
        <w:ind w:left="425" w:firstLine="57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Programa arquitetônico</w:t>
      </w:r>
      <w:r>
        <w:rPr>
          <w:rFonts w:ascii="Arial Narrow" w:eastAsia="Arial Narrow" w:hAnsi="Arial Narrow" w:cs="Arial Narrow"/>
          <w:color w:val="000000"/>
          <w:sz w:val="24"/>
          <w:szCs w:val="24"/>
        </w:rPr>
        <w:t xml:space="preserve"> – </w:t>
      </w:r>
      <w:r>
        <w:rPr>
          <w:rFonts w:ascii="Arial Narrow" w:eastAsia="Arial Narrow" w:hAnsi="Arial Narrow" w:cs="Arial Narrow"/>
          <w:sz w:val="24"/>
          <w:szCs w:val="24"/>
        </w:rPr>
        <w:t>desenvolvido considerando a quantidade de trabalhadores envolvidos e as exigências operacionais diárias do galpão de triagem, visando à otimização das atividades de coleta, separação e armazenamento de materiais recicláveis, com infraestrutura que garanta conforto, segurança e funcionalidade para os catadores e acolhimento adequado à comunidade atendida</w:t>
      </w:r>
      <w:r>
        <w:rPr>
          <w:rFonts w:ascii="Arial Narrow" w:eastAsia="Arial Narrow" w:hAnsi="Arial Narrow" w:cs="Arial Narrow"/>
          <w:color w:val="000000"/>
          <w:sz w:val="24"/>
          <w:szCs w:val="24"/>
        </w:rPr>
        <w:t>.</w:t>
      </w:r>
    </w:p>
    <w:p w14:paraId="2EA8D5B2" w14:textId="77777777" w:rsidR="00027E0C" w:rsidRDefault="00000000">
      <w:pPr>
        <w:pBdr>
          <w:top w:val="nil"/>
          <w:left w:val="nil"/>
          <w:bottom w:val="nil"/>
          <w:right w:val="nil"/>
          <w:between w:val="nil"/>
        </w:pBdr>
        <w:spacing w:after="0" w:line="360" w:lineRule="auto"/>
        <w:ind w:left="425" w:firstLine="57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 xml:space="preserve">Distribuição dos </w:t>
      </w:r>
      <w:r>
        <w:rPr>
          <w:rFonts w:ascii="Arial Narrow" w:eastAsia="Arial Narrow" w:hAnsi="Arial Narrow" w:cs="Arial Narrow"/>
          <w:b/>
          <w:sz w:val="24"/>
          <w:szCs w:val="24"/>
        </w:rPr>
        <w:t>espaços</w:t>
      </w:r>
      <w:r>
        <w:rPr>
          <w:rFonts w:ascii="Arial Narrow" w:eastAsia="Arial Narrow" w:hAnsi="Arial Narrow" w:cs="Arial Narrow"/>
          <w:color w:val="000000"/>
          <w:sz w:val="24"/>
          <w:szCs w:val="24"/>
        </w:rPr>
        <w:t xml:space="preserve"> – </w:t>
      </w:r>
      <w:r>
        <w:rPr>
          <w:rFonts w:ascii="Arial Narrow" w:eastAsia="Arial Narrow" w:hAnsi="Arial Narrow" w:cs="Arial Narrow"/>
          <w:sz w:val="24"/>
          <w:szCs w:val="24"/>
        </w:rPr>
        <w:t>o projeto arquitetônico organiza os espaços funcionais por meio de uma setorização clara, que define os fluxos operacionais e circulações internas com eficiência. Os blocos são concebidos para atender tanto às atividades restritas aos trabalhadores (como triagem, armazenamento e apoio técnico), quanto ao atendimento eventual ao público. A disposição dos blocos também contempla a integração com o ambiente natural, promovendo conforto ambiental, ventilação cruzada e contato visual com áreas verdes</w:t>
      </w:r>
      <w:r>
        <w:rPr>
          <w:rFonts w:ascii="Arial Narrow" w:eastAsia="Arial Narrow" w:hAnsi="Arial Narrow" w:cs="Arial Narrow"/>
          <w:color w:val="000000"/>
          <w:sz w:val="24"/>
          <w:szCs w:val="24"/>
        </w:rPr>
        <w:t>.</w:t>
      </w:r>
    </w:p>
    <w:p w14:paraId="1E1AE34F" w14:textId="77777777" w:rsidR="00027E0C" w:rsidRDefault="00000000">
      <w:pPr>
        <w:pBdr>
          <w:top w:val="nil"/>
          <w:left w:val="nil"/>
          <w:bottom w:val="nil"/>
          <w:right w:val="nil"/>
          <w:between w:val="nil"/>
        </w:pBdr>
        <w:spacing w:after="0" w:line="360" w:lineRule="auto"/>
        <w:ind w:left="425" w:firstLine="57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Volumetria</w:t>
      </w:r>
      <w:r>
        <w:rPr>
          <w:rFonts w:ascii="Arial Narrow" w:eastAsia="Arial Narrow" w:hAnsi="Arial Narrow" w:cs="Arial Narrow"/>
          <w:color w:val="000000"/>
          <w:sz w:val="24"/>
          <w:szCs w:val="24"/>
        </w:rPr>
        <w:t xml:space="preserve"> – Derivada do dimensionamento dos blocos e da tipologia de coberturas adotada, a volumetria é elemento de identidade visual do projeto. </w:t>
      </w:r>
    </w:p>
    <w:p w14:paraId="088F18C8"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Áreas e proporções dos ambientes internos</w:t>
      </w:r>
      <w:r>
        <w:rPr>
          <w:rFonts w:ascii="Arial Narrow" w:eastAsia="Arial Narrow" w:hAnsi="Arial Narrow" w:cs="Arial Narrow"/>
          <w:color w:val="000000"/>
          <w:sz w:val="24"/>
          <w:szCs w:val="24"/>
        </w:rPr>
        <w:t xml:space="preserve"> – Os ambientes internos foram pensados sob o ponto de vista do usuário. Os conjuntos funcionais do edifício são compostos por </w:t>
      </w:r>
      <w:r>
        <w:rPr>
          <w:rFonts w:ascii="Arial Narrow" w:eastAsia="Arial Narrow" w:hAnsi="Arial Narrow" w:cs="Arial Narrow"/>
          <w:sz w:val="24"/>
          <w:szCs w:val="24"/>
        </w:rPr>
        <w:t>Pátio de Reciclagem, Vestiários e Banheiros Femininos e Masculinos, Banheiro PNE, Administração, Refeitório e Área de Serviço</w:t>
      </w:r>
      <w:r>
        <w:rPr>
          <w:rFonts w:ascii="Arial Narrow" w:eastAsia="Arial Narrow" w:hAnsi="Arial Narrow" w:cs="Arial Narrow"/>
          <w:color w:val="000000"/>
          <w:sz w:val="24"/>
          <w:szCs w:val="24"/>
        </w:rPr>
        <w:t xml:space="preserve">. As salas possuem pelo menos a área mínima normatizada, permitindo diversos arranjos internos em função da atividade realizada. </w:t>
      </w:r>
    </w:p>
    <w:p w14:paraId="74B66447"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Layout</w:t>
      </w:r>
      <w:r>
        <w:rPr>
          <w:rFonts w:ascii="Arial Narrow" w:eastAsia="Arial Narrow" w:hAnsi="Arial Narrow" w:cs="Arial Narrow"/>
          <w:color w:val="000000"/>
          <w:sz w:val="24"/>
          <w:szCs w:val="24"/>
        </w:rPr>
        <w:t xml:space="preserve"> – O dimensionamento dos ambientes internos e conjuntos funcionais d</w:t>
      </w:r>
      <w:r>
        <w:rPr>
          <w:rFonts w:ascii="Arial Narrow" w:eastAsia="Arial Narrow" w:hAnsi="Arial Narrow" w:cs="Arial Narrow"/>
          <w:sz w:val="24"/>
          <w:szCs w:val="24"/>
        </w:rPr>
        <w:t>o Galpão</w:t>
      </w:r>
      <w:r>
        <w:rPr>
          <w:rFonts w:ascii="Arial Narrow" w:eastAsia="Arial Narrow" w:hAnsi="Arial Narrow" w:cs="Arial Narrow"/>
          <w:color w:val="000000"/>
          <w:sz w:val="24"/>
          <w:szCs w:val="24"/>
        </w:rPr>
        <w:t xml:space="preserve"> foi realizado levando-se em consideração os equipamentos e mobiliário adequados ao ambiente</w:t>
      </w:r>
      <w:r>
        <w:rPr>
          <w:rFonts w:ascii="Arial Narrow" w:eastAsia="Arial Narrow" w:hAnsi="Arial Narrow" w:cs="Arial Narrow"/>
          <w:sz w:val="24"/>
          <w:szCs w:val="24"/>
        </w:rPr>
        <w:t xml:space="preserve"> </w:t>
      </w:r>
      <w:r>
        <w:rPr>
          <w:rFonts w:ascii="Arial Narrow" w:eastAsia="Arial Narrow" w:hAnsi="Arial Narrow" w:cs="Arial Narrow"/>
          <w:color w:val="000000"/>
          <w:sz w:val="24"/>
          <w:szCs w:val="24"/>
        </w:rPr>
        <w:t xml:space="preserve">com base nos parâmetros previstos em normas e programa de necessidades do município. </w:t>
      </w:r>
    </w:p>
    <w:p w14:paraId="1431FDC5"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Tipologia das coberturas</w:t>
      </w:r>
      <w:r>
        <w:rPr>
          <w:rFonts w:ascii="Arial Narrow" w:eastAsia="Arial Narrow" w:hAnsi="Arial Narrow" w:cs="Arial Narrow"/>
          <w:color w:val="000000"/>
          <w:sz w:val="24"/>
          <w:szCs w:val="24"/>
        </w:rPr>
        <w:t xml:space="preserve"> – foi adotada solução simples de telhado em duas águas, com platibandas, de fácil execução em consonância com o sistema construtivo adotado. </w:t>
      </w:r>
    </w:p>
    <w:p w14:paraId="5CE11959"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Esquadrias</w:t>
      </w:r>
      <w:r>
        <w:rPr>
          <w:rFonts w:ascii="Arial Narrow" w:eastAsia="Arial Narrow" w:hAnsi="Arial Narrow" w:cs="Arial Narrow"/>
          <w:color w:val="000000"/>
          <w:sz w:val="24"/>
          <w:szCs w:val="24"/>
        </w:rPr>
        <w:t xml:space="preserve"> – </w:t>
      </w:r>
      <w:r>
        <w:rPr>
          <w:rFonts w:ascii="Arial Narrow" w:eastAsia="Arial Narrow" w:hAnsi="Arial Narrow" w:cs="Arial Narrow"/>
          <w:sz w:val="24"/>
          <w:szCs w:val="24"/>
        </w:rPr>
        <w:t xml:space="preserve">foram projetadas com base nos requisitos funcionais do galpão de triagem de recicláveis, priorizando a entrada de luz natural e a ventilação cruzada, de modo </w:t>
      </w:r>
      <w:r>
        <w:rPr>
          <w:rFonts w:ascii="Arial Narrow" w:eastAsia="Arial Narrow" w:hAnsi="Arial Narrow" w:cs="Arial Narrow"/>
          <w:sz w:val="24"/>
          <w:szCs w:val="24"/>
        </w:rPr>
        <w:lastRenderedPageBreak/>
        <w:t>a garantir conforto térmico, salubridade e eficiência nas atividades operacionais desenvolvidas no ambiente.</w:t>
      </w:r>
    </w:p>
    <w:p w14:paraId="429660AB"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Elementos arquitetônicos de identidade visual</w:t>
      </w:r>
      <w:r>
        <w:rPr>
          <w:rFonts w:ascii="Arial Narrow" w:eastAsia="Arial Narrow" w:hAnsi="Arial Narrow" w:cs="Arial Narrow"/>
          <w:color w:val="000000"/>
          <w:sz w:val="24"/>
          <w:szCs w:val="24"/>
        </w:rPr>
        <w:t xml:space="preserve"> – </w:t>
      </w:r>
      <w:r>
        <w:rPr>
          <w:rFonts w:ascii="Arial Narrow" w:eastAsia="Arial Narrow" w:hAnsi="Arial Narrow" w:cs="Arial Narrow"/>
          <w:sz w:val="24"/>
          <w:szCs w:val="24"/>
        </w:rPr>
        <w:t>o galpão apresenta uma proposta funcional, com linguagem arquitetônica simples e direta, voltada à praticidade das operações de triagem. Mesmo sem elementos decorativos ou estruturais destacados, sua configuração espacial e organização das áreas internas refletem a identidade da atividade recicladora e a valorização do trabalho coletivo dos catadores. A edificação torna-se reconhecível pela comunidade pelo seu propósito social e pela dinâmica ambiental que promove.</w:t>
      </w:r>
      <w:r>
        <w:rPr>
          <w:rFonts w:ascii="Arial Narrow" w:eastAsia="Arial Narrow" w:hAnsi="Arial Narrow" w:cs="Arial Narrow"/>
          <w:color w:val="000000"/>
          <w:sz w:val="24"/>
          <w:szCs w:val="24"/>
        </w:rPr>
        <w:t xml:space="preserve"> </w:t>
      </w:r>
    </w:p>
    <w:p w14:paraId="1E076B32"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Funcionalidade dos materiais de acabamentos</w:t>
      </w:r>
      <w:r>
        <w:rPr>
          <w:rFonts w:ascii="Arial Narrow" w:eastAsia="Arial Narrow" w:hAnsi="Arial Narrow" w:cs="Arial Narrow"/>
          <w:color w:val="000000"/>
          <w:sz w:val="24"/>
          <w:szCs w:val="24"/>
        </w:rPr>
        <w:t xml:space="preserve"> – os materiais foram especificados levando em consideração os seus requisitos de uso e aplicação: intensidade e características do uso, conforto </w:t>
      </w:r>
      <w:proofErr w:type="spellStart"/>
      <w:r>
        <w:rPr>
          <w:rFonts w:ascii="Arial Narrow" w:eastAsia="Arial Narrow" w:hAnsi="Arial Narrow" w:cs="Arial Narrow"/>
          <w:color w:val="000000"/>
          <w:sz w:val="24"/>
          <w:szCs w:val="24"/>
        </w:rPr>
        <w:t>antropodinâmico</w:t>
      </w:r>
      <w:proofErr w:type="spellEnd"/>
      <w:r>
        <w:rPr>
          <w:rFonts w:ascii="Arial Narrow" w:eastAsia="Arial Narrow" w:hAnsi="Arial Narrow" w:cs="Arial Narrow"/>
          <w:color w:val="000000"/>
          <w:sz w:val="24"/>
          <w:szCs w:val="24"/>
        </w:rPr>
        <w:t>, exposição a agentes e intempéries.</w:t>
      </w:r>
    </w:p>
    <w:p w14:paraId="1DA8264C" w14:textId="77777777" w:rsidR="00027E0C" w:rsidRDefault="00000000">
      <w:pPr>
        <w:pBdr>
          <w:top w:val="nil"/>
          <w:left w:val="nil"/>
          <w:bottom w:val="nil"/>
          <w:right w:val="nil"/>
          <w:between w:val="nil"/>
        </w:pBdr>
        <w:spacing w:after="0" w:line="360" w:lineRule="auto"/>
        <w:ind w:left="425" w:firstLine="690"/>
        <w:jc w:val="both"/>
        <w:rPr>
          <w:rFonts w:ascii="Arial Narrow" w:eastAsia="Arial Narrow" w:hAnsi="Arial Narrow" w:cs="Arial Narrow"/>
          <w:sz w:val="24"/>
          <w:szCs w:val="24"/>
        </w:rPr>
      </w:pPr>
      <w:r>
        <w:rPr>
          <w:rFonts w:ascii="Arial Narrow" w:eastAsia="Arial Narrow" w:hAnsi="Arial Narrow" w:cs="Arial Narrow"/>
          <w:b/>
          <w:color w:val="000000"/>
          <w:sz w:val="24"/>
          <w:szCs w:val="24"/>
        </w:rPr>
        <w:t>Especificações das cores de acabamentos</w:t>
      </w:r>
      <w:r>
        <w:rPr>
          <w:rFonts w:ascii="Arial Narrow" w:eastAsia="Arial Narrow" w:hAnsi="Arial Narrow" w:cs="Arial Narrow"/>
          <w:color w:val="000000"/>
          <w:sz w:val="24"/>
          <w:szCs w:val="24"/>
        </w:rPr>
        <w:t xml:space="preserve"> – </w:t>
      </w:r>
      <w:r>
        <w:rPr>
          <w:rFonts w:ascii="Arial Narrow" w:eastAsia="Arial Narrow" w:hAnsi="Arial Narrow" w:cs="Arial Narrow"/>
          <w:sz w:val="24"/>
          <w:szCs w:val="24"/>
        </w:rPr>
        <w:t>As cores serão definidas junto a fiscalização da prefeitura durante a execução</w:t>
      </w:r>
      <w:r>
        <w:rPr>
          <w:rFonts w:ascii="Arial Narrow" w:eastAsia="Arial Narrow" w:hAnsi="Arial Narrow" w:cs="Arial Narrow"/>
          <w:color w:val="000000"/>
          <w:sz w:val="24"/>
          <w:szCs w:val="24"/>
        </w:rPr>
        <w:t>.</w:t>
      </w:r>
    </w:p>
    <w:p w14:paraId="56D1EFE0" w14:textId="77777777" w:rsidR="00027E0C" w:rsidRDefault="00000000">
      <w:pPr>
        <w:pBdr>
          <w:top w:val="nil"/>
          <w:left w:val="nil"/>
          <w:bottom w:val="nil"/>
          <w:right w:val="nil"/>
          <w:between w:val="nil"/>
        </w:pBdr>
        <w:spacing w:after="200" w:line="360" w:lineRule="auto"/>
        <w:ind w:left="425" w:firstLine="690"/>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Especificações das louças e metais</w:t>
      </w:r>
      <w:r>
        <w:rPr>
          <w:rFonts w:ascii="Arial Narrow" w:eastAsia="Arial Narrow" w:hAnsi="Arial Narrow" w:cs="Arial Narrow"/>
          <w:color w:val="000000"/>
          <w:sz w:val="24"/>
          <w:szCs w:val="24"/>
        </w:rPr>
        <w:t xml:space="preserve"> – para a especificação destes foi considerada a tradição, a facilidade de instalação/uso e a disponibilidade em várias regiões do país. Foram observadas as características físicas, durabilidade e facilidade de manutenção.</w:t>
      </w:r>
    </w:p>
    <w:p w14:paraId="4EEC3C0A"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57C83967"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374F023B"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6D1554CB"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6662D4E6"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788E5DC8"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08B0C6E2"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00CA7E15" w14:textId="77777777" w:rsidR="00027E0C" w:rsidRDefault="00027E0C">
      <w:pPr>
        <w:pBdr>
          <w:top w:val="nil"/>
          <w:left w:val="nil"/>
          <w:bottom w:val="nil"/>
          <w:right w:val="nil"/>
          <w:between w:val="nil"/>
        </w:pBdr>
        <w:spacing w:after="200" w:line="360" w:lineRule="auto"/>
        <w:ind w:left="425" w:firstLine="690"/>
        <w:jc w:val="both"/>
        <w:rPr>
          <w:rFonts w:ascii="Arial Narrow" w:eastAsia="Arial Narrow" w:hAnsi="Arial Narrow" w:cs="Arial Narrow"/>
          <w:sz w:val="24"/>
          <w:szCs w:val="24"/>
        </w:rPr>
      </w:pPr>
    </w:p>
    <w:p w14:paraId="7353A505" w14:textId="77777777" w:rsidR="00027E0C" w:rsidRDefault="00000000">
      <w:pPr>
        <w:numPr>
          <w:ilvl w:val="0"/>
          <w:numId w:val="6"/>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ESPAÇOS DEFINIDOS E DESCRIÇÃO DOS AMBIENTES</w:t>
      </w:r>
    </w:p>
    <w:p w14:paraId="6AEEB643" w14:textId="77777777" w:rsidR="00027E0C" w:rsidRDefault="00000000">
      <w:pPr>
        <w:pBdr>
          <w:top w:val="nil"/>
          <w:left w:val="nil"/>
          <w:bottom w:val="nil"/>
          <w:right w:val="nil"/>
          <w:between w:val="nil"/>
        </w:pBdr>
        <w:spacing w:before="200" w:after="0" w:line="360" w:lineRule="auto"/>
        <w:ind w:left="283" w:firstLine="690"/>
        <w:jc w:val="both"/>
        <w:rPr>
          <w:rFonts w:ascii="Arial Narrow" w:eastAsia="Arial Narrow" w:hAnsi="Arial Narrow" w:cs="Arial Narrow"/>
          <w:sz w:val="24"/>
          <w:szCs w:val="24"/>
        </w:rPr>
      </w:pPr>
      <w:r>
        <w:rPr>
          <w:rFonts w:ascii="Arial Narrow" w:eastAsia="Arial Narrow" w:hAnsi="Arial Narrow" w:cs="Arial Narrow"/>
          <w:sz w:val="24"/>
          <w:szCs w:val="24"/>
        </w:rPr>
        <w:t>A Edificação será</w:t>
      </w:r>
      <w:r>
        <w:rPr>
          <w:rFonts w:ascii="Arial Narrow" w:eastAsia="Arial Narrow" w:hAnsi="Arial Narrow" w:cs="Arial Narrow"/>
          <w:color w:val="000000"/>
          <w:sz w:val="24"/>
          <w:szCs w:val="24"/>
        </w:rPr>
        <w:t xml:space="preserve"> compost</w:t>
      </w:r>
      <w:r>
        <w:rPr>
          <w:rFonts w:ascii="Arial Narrow" w:eastAsia="Arial Narrow" w:hAnsi="Arial Narrow" w:cs="Arial Narrow"/>
          <w:sz w:val="24"/>
          <w:szCs w:val="24"/>
        </w:rPr>
        <w:t>a</w:t>
      </w:r>
      <w:r>
        <w:rPr>
          <w:rFonts w:ascii="Arial Narrow" w:eastAsia="Arial Narrow" w:hAnsi="Arial Narrow" w:cs="Arial Narrow"/>
          <w:color w:val="000000"/>
          <w:sz w:val="24"/>
          <w:szCs w:val="24"/>
        </w:rPr>
        <w:t xml:space="preserve"> pelos seguintes ambientes:</w:t>
      </w:r>
    </w:p>
    <w:p w14:paraId="62D3210C" w14:textId="77777777" w:rsidR="00027E0C" w:rsidRDefault="00000000">
      <w:pPr>
        <w:pBdr>
          <w:top w:val="nil"/>
          <w:left w:val="nil"/>
          <w:bottom w:val="nil"/>
          <w:right w:val="nil"/>
          <w:between w:val="nil"/>
        </w:pBdr>
        <w:spacing w:before="200" w:after="0" w:line="360" w:lineRule="auto"/>
        <w:ind w:left="283" w:firstLine="690"/>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Galpão (538,72 m²), Vestiário Feminino (20,23 m²), Vestiário Masculino (18,10 m²), PNE (2,86 m²), Sala Administrativa (18,48 m²), Refeitório (22,00 m²) e Área de Serviço (5,94 m²).</w:t>
      </w:r>
    </w:p>
    <w:p w14:paraId="58A7BB2D" w14:textId="77777777" w:rsidR="00027E0C" w:rsidRDefault="00000000">
      <w:pPr>
        <w:pBdr>
          <w:top w:val="nil"/>
          <w:left w:val="nil"/>
          <w:bottom w:val="nil"/>
          <w:right w:val="nil"/>
          <w:between w:val="nil"/>
        </w:pBdr>
        <w:spacing w:after="0" w:line="360" w:lineRule="auto"/>
        <w:ind w:left="283" w:hanging="15"/>
        <w:jc w:val="center"/>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2F018409" wp14:editId="68331A72">
            <wp:extent cx="4366573" cy="2676287"/>
            <wp:effectExtent l="0" t="0" r="0" b="0"/>
            <wp:docPr id="173689778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a:stretch>
                      <a:fillRect/>
                    </a:stretch>
                  </pic:blipFill>
                  <pic:spPr>
                    <a:xfrm>
                      <a:off x="0" y="0"/>
                      <a:ext cx="4366573" cy="2676287"/>
                    </a:xfrm>
                    <a:prstGeom prst="rect">
                      <a:avLst/>
                    </a:prstGeom>
                    <a:ln/>
                  </pic:spPr>
                </pic:pic>
              </a:graphicData>
            </a:graphic>
          </wp:inline>
        </w:drawing>
      </w:r>
    </w:p>
    <w:p w14:paraId="35C483D1" w14:textId="77777777" w:rsidR="00027E0C" w:rsidRDefault="00027E0C">
      <w:pPr>
        <w:pBdr>
          <w:top w:val="nil"/>
          <w:left w:val="nil"/>
          <w:bottom w:val="nil"/>
          <w:right w:val="nil"/>
          <w:between w:val="nil"/>
        </w:pBdr>
        <w:spacing w:after="0" w:line="360" w:lineRule="auto"/>
        <w:ind w:left="720" w:firstLine="696"/>
        <w:jc w:val="center"/>
        <w:rPr>
          <w:rFonts w:ascii="Arial Narrow" w:eastAsia="Arial Narrow" w:hAnsi="Arial Narrow" w:cs="Arial Narrow"/>
          <w:b/>
          <w:sz w:val="24"/>
          <w:szCs w:val="24"/>
        </w:rPr>
      </w:pPr>
    </w:p>
    <w:p w14:paraId="4F01B3EE" w14:textId="77777777" w:rsidR="00027E0C" w:rsidRDefault="00027E0C">
      <w:pPr>
        <w:pBdr>
          <w:top w:val="nil"/>
          <w:left w:val="nil"/>
          <w:bottom w:val="nil"/>
          <w:right w:val="nil"/>
          <w:between w:val="nil"/>
        </w:pBdr>
        <w:spacing w:after="0" w:line="360" w:lineRule="auto"/>
        <w:ind w:left="720" w:firstLine="696"/>
        <w:jc w:val="center"/>
        <w:rPr>
          <w:rFonts w:ascii="Arial Narrow" w:eastAsia="Arial Narrow" w:hAnsi="Arial Narrow" w:cs="Arial Narrow"/>
          <w:b/>
          <w:sz w:val="24"/>
          <w:szCs w:val="24"/>
        </w:rPr>
      </w:pPr>
    </w:p>
    <w:p w14:paraId="0F60847C" w14:textId="77777777" w:rsidR="00027E0C" w:rsidRDefault="00027E0C">
      <w:pPr>
        <w:pBdr>
          <w:top w:val="nil"/>
          <w:left w:val="nil"/>
          <w:bottom w:val="nil"/>
          <w:right w:val="nil"/>
          <w:between w:val="nil"/>
        </w:pBdr>
        <w:spacing w:after="0" w:line="360" w:lineRule="auto"/>
        <w:ind w:left="720" w:firstLine="696"/>
        <w:jc w:val="center"/>
        <w:rPr>
          <w:rFonts w:ascii="Arial Narrow" w:eastAsia="Arial Narrow" w:hAnsi="Arial Narrow" w:cs="Arial Narrow"/>
          <w:b/>
          <w:sz w:val="24"/>
          <w:szCs w:val="24"/>
        </w:rPr>
      </w:pPr>
    </w:p>
    <w:p w14:paraId="04C7466B" w14:textId="77777777" w:rsidR="00027E0C" w:rsidRDefault="00000000">
      <w:pPr>
        <w:pBdr>
          <w:top w:val="nil"/>
          <w:left w:val="nil"/>
          <w:bottom w:val="nil"/>
          <w:right w:val="nil"/>
          <w:between w:val="nil"/>
        </w:pBdr>
        <w:spacing w:after="0" w:line="360" w:lineRule="auto"/>
        <w:ind w:left="720" w:firstLine="696"/>
        <w:jc w:val="center"/>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0B8A64B4" wp14:editId="57460656">
            <wp:extent cx="4082888" cy="2946517"/>
            <wp:effectExtent l="0" t="0" r="0" b="0"/>
            <wp:docPr id="173689778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4082888" cy="2946517"/>
                    </a:xfrm>
                    <a:prstGeom prst="rect">
                      <a:avLst/>
                    </a:prstGeom>
                    <a:ln/>
                  </pic:spPr>
                </pic:pic>
              </a:graphicData>
            </a:graphic>
          </wp:inline>
        </w:drawing>
      </w:r>
    </w:p>
    <w:p w14:paraId="6BE52147" w14:textId="77777777" w:rsidR="00027E0C" w:rsidRDefault="00000000">
      <w:pPr>
        <w:numPr>
          <w:ilvl w:val="0"/>
          <w:numId w:val="6"/>
        </w:numPr>
        <w:pBdr>
          <w:top w:val="nil"/>
          <w:left w:val="nil"/>
          <w:bottom w:val="nil"/>
          <w:right w:val="nil"/>
          <w:between w:val="nil"/>
        </w:pBdr>
        <w:spacing w:after="20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MATERIAIS OU EQUIPAMENTOS SIMILARES</w:t>
      </w:r>
    </w:p>
    <w:p w14:paraId="503A99A7" w14:textId="77777777" w:rsidR="00027E0C" w:rsidRDefault="00000000">
      <w:pPr>
        <w:spacing w:before="200" w:after="0" w:line="360" w:lineRule="auto"/>
        <w:ind w:left="283" w:firstLine="720"/>
        <w:jc w:val="both"/>
        <w:rPr>
          <w:rFonts w:ascii="Arial Narrow" w:eastAsia="Arial Narrow" w:hAnsi="Arial Narrow" w:cs="Arial Narrow"/>
          <w:sz w:val="24"/>
          <w:szCs w:val="24"/>
        </w:rPr>
      </w:pPr>
      <w:r>
        <w:rPr>
          <w:rFonts w:ascii="Arial Narrow" w:eastAsia="Arial Narrow" w:hAnsi="Arial Narrow" w:cs="Arial Narrow"/>
          <w:sz w:val="24"/>
          <w:szCs w:val="24"/>
        </w:rPr>
        <w:t xml:space="preserve">A substituição ou equivalência de componentes da edificação será rigorosamente fundamentada em certificados de testes e ensaios realizados por laboratórios reconhecidos </w:t>
      </w:r>
      <w:r>
        <w:rPr>
          <w:rFonts w:ascii="Arial Narrow" w:eastAsia="Arial Narrow" w:hAnsi="Arial Narrow" w:cs="Arial Narrow"/>
          <w:sz w:val="24"/>
          <w:szCs w:val="24"/>
        </w:rPr>
        <w:lastRenderedPageBreak/>
        <w:t>pela sua idoneidade técnica, garantindo que os parâmetros de desempenho estejam em conformidade com os requisitos normativos e especificações dos projetos executivos. A adoção de componentes alternativos observará os seguintes critérios:</w:t>
      </w:r>
    </w:p>
    <w:p w14:paraId="7325750E" w14:textId="77777777" w:rsidR="00027E0C" w:rsidRDefault="00000000">
      <w:pPr>
        <w:numPr>
          <w:ilvl w:val="0"/>
          <w:numId w:val="3"/>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 xml:space="preserve">Materiais ou equipamentos similar-equivalentes – São aqueles que desempenham a mesma função especificada no projeto e apresentam características técnicas idênticas ou superiores, como durabilidade, resistência mecânica, desempenho térmico, acústico e estético, conforme exigências legais e normativas. </w:t>
      </w:r>
    </w:p>
    <w:p w14:paraId="7F088EAC" w14:textId="77777777" w:rsidR="00027E0C" w:rsidRDefault="00000000">
      <w:pPr>
        <w:numPr>
          <w:ilvl w:val="0"/>
          <w:numId w:val="3"/>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 xml:space="preserve">Materiais ou equipamentos similar-semelhantes – Corresponde aos itens que, embora desempenhem função equivalente à prevista no projeto, apresentam diferenças em propriedades secundárias, acabamentos, dimensões ou forma de aplicação, sendo necessários estudos complementares para verificar sua adequação técnica e funcional. </w:t>
      </w:r>
    </w:p>
    <w:p w14:paraId="06564E9B" w14:textId="77777777" w:rsidR="00027E0C" w:rsidRDefault="00000000">
      <w:pPr>
        <w:numPr>
          <w:ilvl w:val="0"/>
          <w:numId w:val="3"/>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 xml:space="preserve">Materiais ou equipamentos simplesmente adicionados ou retirados – Durante o desenvolvimento dos serviços, poderão ser identificados elementos cuja inclusão ou exclusão seja tecnicamente justificável, visando otimizar o desempenho da edificação, garantir a viabilidade de execução ou atender às exigências legais supervenientes. </w:t>
      </w:r>
    </w:p>
    <w:p w14:paraId="38123600" w14:textId="77777777" w:rsidR="00027E0C" w:rsidRDefault="00027E0C">
      <w:pPr>
        <w:pBdr>
          <w:top w:val="nil"/>
          <w:left w:val="nil"/>
          <w:bottom w:val="nil"/>
          <w:right w:val="nil"/>
          <w:between w:val="nil"/>
        </w:pBdr>
        <w:spacing w:after="200" w:line="360" w:lineRule="auto"/>
        <w:jc w:val="both"/>
        <w:rPr>
          <w:rFonts w:ascii="Arial Narrow" w:eastAsia="Arial Narrow" w:hAnsi="Arial Narrow" w:cs="Arial Narrow"/>
          <w:b/>
          <w:sz w:val="24"/>
          <w:szCs w:val="24"/>
        </w:rPr>
      </w:pPr>
    </w:p>
    <w:p w14:paraId="2DAE5F7D" w14:textId="77777777" w:rsidR="00027E0C" w:rsidRDefault="00000000">
      <w:pPr>
        <w:numPr>
          <w:ilvl w:val="1"/>
          <w:numId w:val="6"/>
        </w:numPr>
        <w:pBdr>
          <w:top w:val="nil"/>
          <w:left w:val="nil"/>
          <w:bottom w:val="nil"/>
          <w:right w:val="nil"/>
          <w:between w:val="nil"/>
        </w:pBdr>
        <w:spacing w:after="0" w:line="360" w:lineRule="auto"/>
        <w:jc w:val="both"/>
        <w:rPr>
          <w:rFonts w:ascii="Arial Narrow" w:eastAsia="Arial Narrow" w:hAnsi="Arial Narrow" w:cs="Arial Narrow"/>
          <w:b/>
          <w:sz w:val="24"/>
          <w:szCs w:val="24"/>
        </w:rPr>
      </w:pPr>
      <w:r>
        <w:rPr>
          <w:rFonts w:ascii="Arial Narrow" w:eastAsia="Arial Narrow" w:hAnsi="Arial Narrow" w:cs="Arial Narrow"/>
          <w:b/>
          <w:sz w:val="24"/>
          <w:szCs w:val="24"/>
        </w:rPr>
        <w:t>Conformidade e Substituições</w:t>
      </w:r>
    </w:p>
    <w:p w14:paraId="15920ED0" w14:textId="77777777" w:rsidR="00027E0C" w:rsidRDefault="00000000">
      <w:pPr>
        <w:pBdr>
          <w:top w:val="nil"/>
          <w:left w:val="nil"/>
          <w:bottom w:val="nil"/>
          <w:right w:val="nil"/>
          <w:between w:val="nil"/>
        </w:pBdr>
        <w:spacing w:before="200" w:after="0" w:line="360" w:lineRule="auto"/>
        <w:ind w:left="708" w:firstLine="720"/>
        <w:jc w:val="both"/>
        <w:rPr>
          <w:rFonts w:ascii="Arial Narrow" w:eastAsia="Arial Narrow" w:hAnsi="Arial Narrow" w:cs="Arial Narrow"/>
          <w:sz w:val="24"/>
          <w:szCs w:val="24"/>
        </w:rPr>
      </w:pPr>
      <w:r>
        <w:rPr>
          <w:rFonts w:ascii="Arial Narrow" w:eastAsia="Arial Narrow" w:hAnsi="Arial Narrow" w:cs="Arial Narrow"/>
          <w:sz w:val="24"/>
          <w:szCs w:val="24"/>
        </w:rPr>
        <w:t>Todos os materiais e equipamentos empregados deverão obedecer rigorosamente às especificações dos projetos executivos e deste memorial descritivo. Na hipótese de comprovada impossibilidade de aquisição de determinado item, deverá ser formalmente solicitada sua substituição, a qual estará condicionada à anuência do Responsável Técnico pela obra, após análise de laudos técnicos comparativos e documentação comprobatória da equivalência.</w:t>
      </w:r>
    </w:p>
    <w:p w14:paraId="1F4EF138" w14:textId="77777777" w:rsidR="00027E0C" w:rsidRDefault="00027E0C">
      <w:pPr>
        <w:pBdr>
          <w:top w:val="nil"/>
          <w:left w:val="nil"/>
          <w:bottom w:val="nil"/>
          <w:right w:val="nil"/>
          <w:between w:val="nil"/>
        </w:pBdr>
        <w:spacing w:before="200" w:after="0" w:line="360" w:lineRule="auto"/>
        <w:ind w:left="708" w:firstLine="720"/>
        <w:jc w:val="both"/>
        <w:rPr>
          <w:rFonts w:ascii="Arial Narrow" w:eastAsia="Arial Narrow" w:hAnsi="Arial Narrow" w:cs="Arial Narrow"/>
          <w:sz w:val="24"/>
          <w:szCs w:val="24"/>
        </w:rPr>
      </w:pPr>
    </w:p>
    <w:p w14:paraId="3288B8E7" w14:textId="77777777" w:rsidR="00027E0C" w:rsidRDefault="00027E0C">
      <w:pPr>
        <w:pBdr>
          <w:top w:val="nil"/>
          <w:left w:val="nil"/>
          <w:bottom w:val="nil"/>
          <w:right w:val="nil"/>
          <w:between w:val="nil"/>
        </w:pBdr>
        <w:spacing w:before="200" w:after="0" w:line="360" w:lineRule="auto"/>
        <w:ind w:left="708" w:firstLine="720"/>
        <w:jc w:val="both"/>
        <w:rPr>
          <w:rFonts w:ascii="Arial Narrow" w:eastAsia="Arial Narrow" w:hAnsi="Arial Narrow" w:cs="Arial Narrow"/>
          <w:sz w:val="24"/>
          <w:szCs w:val="24"/>
        </w:rPr>
      </w:pPr>
    </w:p>
    <w:p w14:paraId="422A3B4D" w14:textId="77777777" w:rsidR="00027E0C" w:rsidRDefault="00000000">
      <w:pPr>
        <w:numPr>
          <w:ilvl w:val="1"/>
          <w:numId w:val="6"/>
        </w:numPr>
        <w:pBdr>
          <w:top w:val="nil"/>
          <w:left w:val="nil"/>
          <w:bottom w:val="nil"/>
          <w:right w:val="nil"/>
          <w:between w:val="nil"/>
        </w:pBdr>
        <w:spacing w:before="20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sz w:val="24"/>
          <w:szCs w:val="24"/>
        </w:rPr>
        <w:t>Requisitos para Substituição por Materiais Equivalentes</w:t>
      </w:r>
    </w:p>
    <w:p w14:paraId="6931DA74" w14:textId="77777777" w:rsidR="00027E0C" w:rsidRDefault="00000000">
      <w:pPr>
        <w:spacing w:before="240" w:after="240" w:line="360" w:lineRule="auto"/>
        <w:ind w:left="720" w:firstLine="720"/>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 autorização para o uso de materiais não expressamente especificados nos projetos dependerá da </w:t>
      </w:r>
      <w:r>
        <w:rPr>
          <w:rFonts w:ascii="Arial Narrow" w:eastAsia="Arial Narrow" w:hAnsi="Arial Narrow" w:cs="Arial Narrow"/>
          <w:b/>
          <w:sz w:val="24"/>
          <w:szCs w:val="24"/>
        </w:rPr>
        <w:t>demonstração inequívoca e documental</w:t>
      </w:r>
      <w:r>
        <w:rPr>
          <w:rFonts w:ascii="Arial Narrow" w:eastAsia="Arial Narrow" w:hAnsi="Arial Narrow" w:cs="Arial Narrow"/>
          <w:sz w:val="24"/>
          <w:szCs w:val="24"/>
        </w:rPr>
        <w:t xml:space="preserve"> de sua equivalência em relação aos itens originalmente previstos. Essa equivalência deverá ser comprovada com base em análises técnicas, laudos laboratoriais e documentação oficial que assegurem que o novo material atende, de forma integral, aos seguintes aspectos:</w:t>
      </w:r>
    </w:p>
    <w:p w14:paraId="38967A0B" w14:textId="77777777" w:rsidR="00027E0C" w:rsidRDefault="00000000">
      <w:pPr>
        <w:numPr>
          <w:ilvl w:val="0"/>
          <w:numId w:val="5"/>
        </w:numPr>
        <w:spacing w:before="240" w:after="0" w:line="360" w:lineRule="auto"/>
        <w:rPr>
          <w:rFonts w:ascii="Arial Narrow" w:eastAsia="Arial Narrow" w:hAnsi="Arial Narrow" w:cs="Arial Narrow"/>
          <w:sz w:val="24"/>
          <w:szCs w:val="24"/>
        </w:rPr>
      </w:pPr>
      <w:r>
        <w:rPr>
          <w:rFonts w:ascii="Arial Narrow" w:eastAsia="Arial Narrow" w:hAnsi="Arial Narrow" w:cs="Arial Narrow"/>
          <w:sz w:val="24"/>
          <w:szCs w:val="24"/>
        </w:rPr>
        <w:t>Qualidade e desempenho técnico;</w:t>
      </w:r>
    </w:p>
    <w:p w14:paraId="7FD4D308" w14:textId="77777777" w:rsidR="00027E0C" w:rsidRDefault="00000000">
      <w:pPr>
        <w:numPr>
          <w:ilvl w:val="0"/>
          <w:numId w:val="5"/>
        </w:numPr>
        <w:spacing w:after="0" w:line="360" w:lineRule="auto"/>
        <w:rPr>
          <w:rFonts w:ascii="Arial Narrow" w:eastAsia="Arial Narrow" w:hAnsi="Arial Narrow" w:cs="Arial Narrow"/>
          <w:sz w:val="24"/>
          <w:szCs w:val="24"/>
        </w:rPr>
      </w:pPr>
      <w:r>
        <w:rPr>
          <w:rFonts w:ascii="Arial Narrow" w:eastAsia="Arial Narrow" w:hAnsi="Arial Narrow" w:cs="Arial Narrow"/>
          <w:sz w:val="24"/>
          <w:szCs w:val="24"/>
        </w:rPr>
        <w:t>Resistência e durabilidade;</w:t>
      </w:r>
    </w:p>
    <w:p w14:paraId="22B0CE59" w14:textId="77777777" w:rsidR="00027E0C" w:rsidRDefault="00000000">
      <w:pPr>
        <w:numPr>
          <w:ilvl w:val="0"/>
          <w:numId w:val="5"/>
        </w:numPr>
        <w:spacing w:after="240" w:line="360" w:lineRule="auto"/>
        <w:rPr>
          <w:rFonts w:ascii="Arial Narrow" w:eastAsia="Arial Narrow" w:hAnsi="Arial Narrow" w:cs="Arial Narrow"/>
          <w:sz w:val="24"/>
          <w:szCs w:val="24"/>
        </w:rPr>
      </w:pPr>
      <w:r>
        <w:rPr>
          <w:rFonts w:ascii="Arial Narrow" w:eastAsia="Arial Narrow" w:hAnsi="Arial Narrow" w:cs="Arial Narrow"/>
          <w:sz w:val="24"/>
          <w:szCs w:val="24"/>
        </w:rPr>
        <w:t>Aparência, acabamento e compatibilidade visual com o projeto.</w:t>
      </w:r>
    </w:p>
    <w:p w14:paraId="73E8EA4B" w14:textId="77777777" w:rsidR="00027E0C" w:rsidRDefault="00000000">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Todas as solicitações de substituição deverão ser acompanhadas de documentação técnica que comprove os aspectos acima, incluindo catálogos, certificações, ensaios comparativos e declarações do fabricante. A aprovação estará sujeita à </w:t>
      </w:r>
      <w:r>
        <w:rPr>
          <w:rFonts w:ascii="Arial Narrow" w:eastAsia="Arial Narrow" w:hAnsi="Arial Narrow" w:cs="Arial Narrow"/>
          <w:b/>
          <w:sz w:val="24"/>
          <w:szCs w:val="24"/>
        </w:rPr>
        <w:t>análise e anuência da fiscalização técnica responsável pela obra</w:t>
      </w:r>
      <w:r>
        <w:rPr>
          <w:rFonts w:ascii="Arial Narrow" w:eastAsia="Arial Narrow" w:hAnsi="Arial Narrow" w:cs="Arial Narrow"/>
          <w:sz w:val="24"/>
          <w:szCs w:val="24"/>
        </w:rPr>
        <w:t>, que avaliará a pertinência da proposta e sua conformidade com os objetivos do projeto e com os princípios da economicidade, funcionalidade e estética.</w:t>
      </w:r>
    </w:p>
    <w:p w14:paraId="497147C4"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19DB023F"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01F1EEC7"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3961EB23"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7C8662F3"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4A8EEED3"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686CF9E1"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37BB15CA"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1F3FB330"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69C9F2E1" w14:textId="77777777" w:rsidR="00027E0C" w:rsidRDefault="00027E0C">
      <w:pPr>
        <w:pBdr>
          <w:top w:val="nil"/>
          <w:left w:val="nil"/>
          <w:bottom w:val="nil"/>
          <w:right w:val="nil"/>
          <w:between w:val="nil"/>
        </w:pBdr>
        <w:spacing w:before="200" w:line="360" w:lineRule="auto"/>
        <w:ind w:left="720" w:firstLine="720"/>
        <w:jc w:val="both"/>
        <w:rPr>
          <w:rFonts w:ascii="Arial Narrow" w:eastAsia="Arial Narrow" w:hAnsi="Arial Narrow" w:cs="Arial Narrow"/>
          <w:sz w:val="24"/>
          <w:szCs w:val="24"/>
        </w:rPr>
      </w:pPr>
    </w:p>
    <w:p w14:paraId="037795A8" w14:textId="77777777" w:rsidR="00027E0C" w:rsidRDefault="00000000">
      <w:pPr>
        <w:numPr>
          <w:ilvl w:val="0"/>
          <w:numId w:val="6"/>
        </w:numPr>
        <w:pBdr>
          <w:top w:val="nil"/>
          <w:left w:val="nil"/>
          <w:bottom w:val="nil"/>
          <w:right w:val="nil"/>
          <w:between w:val="nil"/>
        </w:pBdr>
        <w:spacing w:before="200"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sz w:val="24"/>
          <w:szCs w:val="24"/>
        </w:rPr>
        <w:t>DESCRIÇÃO DAS ETAPAS DOS SERVIÇOS</w:t>
      </w:r>
      <w:r>
        <w:rPr>
          <w:rFonts w:ascii="Arial Narrow" w:eastAsia="Arial Narrow" w:hAnsi="Arial Narrow" w:cs="Arial Narrow"/>
          <w:b/>
          <w:color w:val="000000"/>
          <w:sz w:val="24"/>
          <w:szCs w:val="24"/>
        </w:rPr>
        <w:t xml:space="preserve"> </w:t>
      </w:r>
    </w:p>
    <w:p w14:paraId="1DB5016F" w14:textId="77777777" w:rsidR="00027E0C" w:rsidRDefault="00000000">
      <w:pPr>
        <w:numPr>
          <w:ilvl w:val="1"/>
          <w:numId w:val="6"/>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sz w:val="24"/>
          <w:szCs w:val="24"/>
        </w:rPr>
        <w:lastRenderedPageBreak/>
        <w:t>SERVIÇOS PRELIMINARES</w:t>
      </w:r>
    </w:p>
    <w:p w14:paraId="4404CA07" w14:textId="77777777" w:rsidR="00027E0C" w:rsidRDefault="00000000">
      <w:pPr>
        <w:numPr>
          <w:ilvl w:val="2"/>
          <w:numId w:val="6"/>
        </w:numPr>
        <w:pBdr>
          <w:top w:val="nil"/>
          <w:left w:val="nil"/>
          <w:bottom w:val="nil"/>
          <w:right w:val="nil"/>
          <w:between w:val="nil"/>
        </w:pBd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FORNECIMENTO E COLOCAÇÃO DE PLACA DE OBRA EM CHAPA GALVANIZADA #26, ESP. 0,45 MM, PLOTADA COM ADESIVO VINÍLICO, AFIXADA COM REBITES 4,8X40 MM, EM ESTRUTURA METÁLICA DE METALON 20X20 MM, ESP. 1,25 MM, INCLUSIVE SUPORTE EM EUCALIPTO AUTOCLAVADO PINTADO COM TINTA PVA DUAS (2) DEMÃOS</w:t>
      </w:r>
    </w:p>
    <w:p w14:paraId="06C74C0F" w14:textId="77777777" w:rsidR="00027E0C" w:rsidRDefault="00000000">
      <w:pPr>
        <w:pBdr>
          <w:top w:val="nil"/>
          <w:left w:val="nil"/>
          <w:bottom w:val="nil"/>
          <w:right w:val="nil"/>
          <w:between w:val="nil"/>
        </w:pBdr>
        <w:spacing w:before="200" w:after="0" w:line="360" w:lineRule="auto"/>
        <w:ind w:left="1133"/>
        <w:jc w:val="both"/>
        <w:rPr>
          <w:rFonts w:ascii="Arial Narrow" w:eastAsia="Arial Narrow" w:hAnsi="Arial Narrow" w:cs="Arial Narrow"/>
          <w:sz w:val="24"/>
          <w:szCs w:val="24"/>
        </w:rPr>
      </w:pPr>
      <w:r>
        <w:rPr>
          <w:rFonts w:ascii="Arial Narrow" w:eastAsia="Arial Narrow" w:hAnsi="Arial Narrow" w:cs="Arial Narrow"/>
          <w:b/>
          <w:sz w:val="24"/>
          <w:szCs w:val="24"/>
        </w:rPr>
        <w:tab/>
      </w:r>
      <w:r>
        <w:rPr>
          <w:rFonts w:ascii="Arial Narrow" w:eastAsia="Arial Narrow" w:hAnsi="Arial Narrow" w:cs="Arial Narrow"/>
          <w:sz w:val="24"/>
          <w:szCs w:val="24"/>
        </w:rPr>
        <w:t>A placa deverá seguir o modelo indicado pela prefeitura. O modelo a seguir é meramente exemplificativo.</w:t>
      </w:r>
    </w:p>
    <w:p w14:paraId="26BD82F0" w14:textId="77777777" w:rsidR="00027E0C" w:rsidRDefault="00000000">
      <w:pPr>
        <w:pBdr>
          <w:top w:val="nil"/>
          <w:left w:val="nil"/>
          <w:bottom w:val="nil"/>
          <w:right w:val="nil"/>
          <w:between w:val="nil"/>
        </w:pBdr>
        <w:spacing w:before="200" w:after="200" w:line="360" w:lineRule="auto"/>
        <w:ind w:left="1133"/>
        <w:jc w:val="both"/>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346DECE1" wp14:editId="78255332">
            <wp:extent cx="4696110" cy="2550973"/>
            <wp:effectExtent l="0" t="0" r="0" b="0"/>
            <wp:docPr id="173689778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4696110" cy="2550973"/>
                    </a:xfrm>
                    <a:prstGeom prst="rect">
                      <a:avLst/>
                    </a:prstGeom>
                    <a:ln/>
                  </pic:spPr>
                </pic:pic>
              </a:graphicData>
            </a:graphic>
          </wp:inline>
        </w:drawing>
      </w:r>
    </w:p>
    <w:p w14:paraId="4F550076" w14:textId="77777777" w:rsidR="00027E0C" w:rsidRDefault="00000000">
      <w:pPr>
        <w:pBdr>
          <w:top w:val="nil"/>
          <w:left w:val="nil"/>
          <w:bottom w:val="nil"/>
          <w:right w:val="nil"/>
          <w:between w:val="nil"/>
        </w:pBdr>
        <w:spacing w:before="200" w:after="200" w:line="360" w:lineRule="auto"/>
        <w:ind w:left="1417"/>
        <w:jc w:val="center"/>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4AF58EBD" wp14:editId="4971BFF4">
            <wp:extent cx="3335134" cy="2717834"/>
            <wp:effectExtent l="0" t="0" r="0" b="0"/>
            <wp:docPr id="173689778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3335134" cy="2717834"/>
                    </a:xfrm>
                    <a:prstGeom prst="rect">
                      <a:avLst/>
                    </a:prstGeom>
                    <a:ln/>
                  </pic:spPr>
                </pic:pic>
              </a:graphicData>
            </a:graphic>
          </wp:inline>
        </w:drawing>
      </w:r>
    </w:p>
    <w:p w14:paraId="0AFF8F74"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MOBILIZAÇÃO E DESMOBILIZAÇÃO DE OBRA EM CENTRO URBANO OU REGIÃO LIMÍTROFE COM VALOR ATÉ 1.000.000,00</w:t>
      </w:r>
    </w:p>
    <w:p w14:paraId="092F0DCA" w14:textId="77777777" w:rsidR="00027E0C" w:rsidRDefault="00000000">
      <w:pPr>
        <w:pBdr>
          <w:top w:val="nil"/>
          <w:left w:val="nil"/>
          <w:bottom w:val="nil"/>
          <w:right w:val="nil"/>
          <w:between w:val="nil"/>
        </w:pBdr>
        <w:spacing w:before="200" w:after="200" w:line="360" w:lineRule="auto"/>
        <w:ind w:left="1133" w:firstLine="56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mobilização consistirá na colocação e montagem, no local da obra, de todo o equipamento necessário à execução dos serviços, inclusive a construção de alojamento, escritório e outras instalações. Será considerada como mobilização a obtenção, preparo e conservação das áreas e respectivos acessos a serem utilizados. </w:t>
      </w:r>
    </w:p>
    <w:p w14:paraId="6D30BE25" w14:textId="77777777" w:rsidR="00027E0C" w:rsidRDefault="00000000">
      <w:pPr>
        <w:pBdr>
          <w:top w:val="nil"/>
          <w:left w:val="nil"/>
          <w:bottom w:val="nil"/>
          <w:right w:val="nil"/>
          <w:between w:val="nil"/>
        </w:pBdr>
        <w:spacing w:before="200" w:after="200" w:line="360" w:lineRule="auto"/>
        <w:ind w:left="1133" w:firstLine="56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desmobilização consiste na desmontagem e retirada do canteiro de obra, de todos os equipamentos e instalações. </w:t>
      </w:r>
    </w:p>
    <w:p w14:paraId="01FB8163" w14:textId="77777777" w:rsidR="00027E0C" w:rsidRDefault="00000000">
      <w:pPr>
        <w:numPr>
          <w:ilvl w:val="1"/>
          <w:numId w:val="6"/>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INSTALAÇÃO DE CANTEIRO DE OBRA</w:t>
      </w:r>
    </w:p>
    <w:p w14:paraId="289F74D4"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LOCAÇÃO DE CONTAINER COM ISOLAMENTO TÉRMICO, TIPO 3, PARA DEPÓSITO/FERRAMENTARIA DE OBRA, COM MEDIDAS REFERENCIAIS DE (6) METROS COMPRIMENTO, (2,3) METROS LARGURA E (2,5) METROS ALTURA ÚTIL INTERNA, INCLUSIVE LIGAÇÕES ELÉTRICAS INTERNAS, EXCLUSIVE MOBILIZAÇÃO/DESMOBILIZAÇÃO E LIGAÇÕES PROVISÓRIAS EXTERNAS</w:t>
      </w:r>
    </w:p>
    <w:p w14:paraId="0851B5E6"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compreenderá a locação de container com isolamento térmico, classificado como Tipo 3, destinado ao uso como depósito e ferramentaria no canteiro de obras. O equipamento deverá possuir dimensões internas úteis referenciais de 6,00 metros de comprimento, 2,30 metros de largura e 2,50 metros de altura, com estrutura metálica reforçada e revestimento termoacústico compatível com as exigências ambientais da área de implantação.</w:t>
      </w:r>
    </w:p>
    <w:p w14:paraId="41BBEA9B"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O container será entregue com </w:t>
      </w:r>
      <w:r>
        <w:rPr>
          <w:rFonts w:ascii="Arial Narrow" w:eastAsia="Arial Narrow" w:hAnsi="Arial Narrow" w:cs="Arial Narrow"/>
          <w:b/>
          <w:sz w:val="24"/>
          <w:szCs w:val="24"/>
        </w:rPr>
        <w:t>sistema de ligações elétricas internas completas</w:t>
      </w:r>
      <w:r>
        <w:rPr>
          <w:rFonts w:ascii="Arial Narrow" w:eastAsia="Arial Narrow" w:hAnsi="Arial Narrow" w:cs="Arial Narrow"/>
          <w:sz w:val="24"/>
          <w:szCs w:val="24"/>
        </w:rPr>
        <w:t>, incluindo:</w:t>
      </w:r>
    </w:p>
    <w:p w14:paraId="61242309" w14:textId="77777777" w:rsidR="00027E0C" w:rsidRDefault="00000000">
      <w:pPr>
        <w:numPr>
          <w:ilvl w:val="0"/>
          <w:numId w:val="15"/>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Painel de distribuição com proteção por disjuntores;</w:t>
      </w:r>
    </w:p>
    <w:p w14:paraId="4260EB3C"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Pontos de tomadas e iluminação adequados à função de armazenamento e manutenção de ferramentas;</w:t>
      </w:r>
    </w:p>
    <w:p w14:paraId="1B2D23E8"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Fiação compatível com normas técnicas e segurança do trabalho;</w:t>
      </w:r>
    </w:p>
    <w:p w14:paraId="2DC73D38" w14:textId="77777777" w:rsidR="00027E0C" w:rsidRDefault="00000000">
      <w:pPr>
        <w:numPr>
          <w:ilvl w:val="0"/>
          <w:numId w:val="15"/>
        </w:numPr>
        <w:spacing w:after="20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Ventilação forçada ou natural, caso exigido pelo ambiente de operação dos equipamentos armazenados.</w:t>
      </w:r>
    </w:p>
    <w:p w14:paraId="4F846130"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A instalação será realizada sobre base firme e nivelada, podendo ser constituída por blocos de concreto, sapatas ou estrutura metálica ajustável, garantindo a estabilidade e segurança do equipamento. O posicionamento será definido em conjunto com a fiscalização técnica da obra, observando acessos, segurança e funcionalidade.</w:t>
      </w:r>
    </w:p>
    <w:p w14:paraId="24915218"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Não estão incluídas neste item:</w:t>
      </w:r>
    </w:p>
    <w:p w14:paraId="76072C85" w14:textId="77777777" w:rsidR="00027E0C" w:rsidRDefault="00000000">
      <w:pPr>
        <w:numPr>
          <w:ilvl w:val="0"/>
          <w:numId w:val="1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Mobilização e desmobilização do container</w:t>
      </w:r>
      <w:r>
        <w:rPr>
          <w:rFonts w:ascii="Arial Narrow" w:eastAsia="Arial Narrow" w:hAnsi="Arial Narrow" w:cs="Arial Narrow"/>
          <w:sz w:val="24"/>
          <w:szCs w:val="24"/>
        </w:rPr>
        <w:t>, que deverão ser contratadas separadamente;</w:t>
      </w:r>
    </w:p>
    <w:p w14:paraId="0C43E74D" w14:textId="77777777" w:rsidR="00027E0C" w:rsidRDefault="00000000">
      <w:pPr>
        <w:numPr>
          <w:ilvl w:val="0"/>
          <w:numId w:val="16"/>
        </w:numPr>
        <w:spacing w:after="20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Ligações provisórias externas</w:t>
      </w:r>
      <w:r>
        <w:rPr>
          <w:rFonts w:ascii="Arial Narrow" w:eastAsia="Arial Narrow" w:hAnsi="Arial Narrow" w:cs="Arial Narrow"/>
          <w:sz w:val="24"/>
          <w:szCs w:val="24"/>
        </w:rPr>
        <w:t xml:space="preserve"> (como rede elétrica externa, aterramento e conexões com a rede do canteiro), cuja execução será de responsabilidade da contratante ou de item específico previsto no escopo.</w:t>
      </w:r>
    </w:p>
    <w:p w14:paraId="240D278D"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e uso do container estarão sujeitos à </w:t>
      </w:r>
      <w:r>
        <w:rPr>
          <w:rFonts w:ascii="Arial Narrow" w:eastAsia="Arial Narrow" w:hAnsi="Arial Narrow" w:cs="Arial Narrow"/>
          <w:b/>
          <w:sz w:val="24"/>
          <w:szCs w:val="24"/>
        </w:rPr>
        <w:t>anuência prévia da fiscalização técnica da obra</w:t>
      </w:r>
      <w:r>
        <w:rPr>
          <w:rFonts w:ascii="Arial Narrow" w:eastAsia="Arial Narrow" w:hAnsi="Arial Narrow" w:cs="Arial Narrow"/>
          <w:sz w:val="24"/>
          <w:szCs w:val="24"/>
        </w:rPr>
        <w:t>, com apresentação de documentação do fornecedor, especificações técnicas do equipamento, e certificações de conformidade que assegurem o desempenho adequado à função proposta.</w:t>
      </w:r>
    </w:p>
    <w:p w14:paraId="27B31701"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LIGAÇÃO PROVISÓRIA DE CONTAINER COM ISOLAMENTO TÉRMICO, TIPO 3.</w:t>
      </w:r>
    </w:p>
    <w:p w14:paraId="1C863F7B"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O presente item contempla a execução das ligações provisórias externas necessárias ao pleno funcionamento do Container Tipo 3 utilizado como depósito/ferramentaria na obra. Essas ligações visam garantir o fornecimento de energia elétrica de forma segura, eficiente e conforme as normas técnicas vigentes.</w:t>
      </w:r>
    </w:p>
    <w:p w14:paraId="653E1B69" w14:textId="77777777" w:rsidR="00027E0C" w:rsidRDefault="00000000">
      <w:pPr>
        <w:spacing w:before="200" w:after="200" w:line="360" w:lineRule="auto"/>
        <w:ind w:left="1133" w:firstLine="306"/>
        <w:jc w:val="both"/>
        <w:rPr>
          <w:rFonts w:ascii="Arial Narrow" w:eastAsia="Arial Narrow" w:hAnsi="Arial Narrow" w:cs="Arial Narrow"/>
          <w:b/>
          <w:sz w:val="24"/>
          <w:szCs w:val="24"/>
        </w:rPr>
      </w:pPr>
      <w:r>
        <w:rPr>
          <w:rFonts w:ascii="Arial Narrow" w:eastAsia="Arial Narrow" w:hAnsi="Arial Narrow" w:cs="Arial Narrow"/>
          <w:b/>
          <w:sz w:val="24"/>
          <w:szCs w:val="24"/>
        </w:rPr>
        <w:t>Escopo dos Serviços Incluídos:</w:t>
      </w:r>
    </w:p>
    <w:p w14:paraId="1AAE812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Extensão da rede elétrica provisória</w:t>
      </w:r>
      <w:r>
        <w:rPr>
          <w:rFonts w:ascii="Arial Narrow" w:eastAsia="Arial Narrow" w:hAnsi="Arial Narrow" w:cs="Arial Narrow"/>
          <w:sz w:val="24"/>
          <w:szCs w:val="24"/>
        </w:rPr>
        <w:t xml:space="preserve"> do canteiro até o ponto de entrada do container, com fornecimento e instalação de cabos de potência apropriados, devidamente protegidos contra intempéries e danos mecânicos;</w:t>
      </w:r>
    </w:p>
    <w:p w14:paraId="339DB898"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Aterramento elétrico</w:t>
      </w:r>
      <w:r>
        <w:rPr>
          <w:rFonts w:ascii="Arial Narrow" w:eastAsia="Arial Narrow" w:hAnsi="Arial Narrow" w:cs="Arial Narrow"/>
          <w:sz w:val="24"/>
          <w:szCs w:val="24"/>
        </w:rPr>
        <w:t xml:space="preserve"> do container, conforme exigência da NR-10 e normas da ABNT (NBR 5410), com uso de hastes de aterramento, cabos e conexões adequadas à carga prevista;</w:t>
      </w:r>
    </w:p>
    <w:p w14:paraId="44BF699F"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lastRenderedPageBreak/>
        <w:t>Quadro de distribuição provisório</w:t>
      </w:r>
      <w:r>
        <w:rPr>
          <w:rFonts w:ascii="Arial Narrow" w:eastAsia="Arial Narrow" w:hAnsi="Arial Narrow" w:cs="Arial Narrow"/>
          <w:sz w:val="24"/>
          <w:szCs w:val="24"/>
        </w:rPr>
        <w:t>, quando necessário, com disjuntores dimensionados à demanda do container, proporcionando segurança e controle do sistema interno;</w:t>
      </w:r>
    </w:p>
    <w:p w14:paraId="7E43E0C2"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Proteção contra sobrecarga e curto-circuito</w:t>
      </w:r>
      <w:r>
        <w:rPr>
          <w:rFonts w:ascii="Arial Narrow" w:eastAsia="Arial Narrow" w:hAnsi="Arial Narrow" w:cs="Arial Narrow"/>
          <w:sz w:val="24"/>
          <w:szCs w:val="24"/>
        </w:rPr>
        <w:t>, com instalação de dispositivos conforme especificações do projeto elétrico;</w:t>
      </w:r>
    </w:p>
    <w:p w14:paraId="0D12772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Testes e comissionamento</w:t>
      </w:r>
      <w:r>
        <w:rPr>
          <w:rFonts w:ascii="Arial Narrow" w:eastAsia="Arial Narrow" w:hAnsi="Arial Narrow" w:cs="Arial Narrow"/>
          <w:sz w:val="24"/>
          <w:szCs w:val="24"/>
        </w:rPr>
        <w:t xml:space="preserve"> das ligações, garantindo pleno funcionamento antes da liberação para uso do container.</w:t>
      </w:r>
    </w:p>
    <w:p w14:paraId="1872C733"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Todos os materiais, equipamentos e procedimentos utilizados deverão obedecer às normas técnicas brasileiras aplicáveis (NBR 5410, NR-10, entre outras), garantindo a segurança dos operários e da infraestrutura do canteiro.</w:t>
      </w:r>
    </w:p>
    <w:p w14:paraId="0650BEC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As ligações provisórias serão dimensionadas de acordo com a demanda elétrica interna do container, levando em consideração a quantidade e tipo de equipamentos previstos para operação.</w:t>
      </w:r>
    </w:p>
    <w:p w14:paraId="62B49F0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execução das ligações deverá ser realizada por profissional ou empresa habilitada, com comprovação de capacidade técnica e responsabilidade legal. A instalação estará sujeita à </w:t>
      </w:r>
      <w:r>
        <w:rPr>
          <w:rFonts w:ascii="Arial Narrow" w:eastAsia="Arial Narrow" w:hAnsi="Arial Narrow" w:cs="Arial Narrow"/>
          <w:b/>
          <w:sz w:val="24"/>
          <w:szCs w:val="24"/>
        </w:rPr>
        <w:t>aprovação prévia da fiscalização da obra</w:t>
      </w:r>
      <w:r>
        <w:rPr>
          <w:rFonts w:ascii="Arial Narrow" w:eastAsia="Arial Narrow" w:hAnsi="Arial Narrow" w:cs="Arial Narrow"/>
          <w:sz w:val="24"/>
          <w:szCs w:val="24"/>
        </w:rPr>
        <w:t>, que validará o atendimento aos requisitos de segurança e desempenho.</w:t>
      </w:r>
    </w:p>
    <w:p w14:paraId="4646BB18"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LOCAÇÃO DE CONTAINER COM ISOLAMENTO TÉRMICO, TIPO 4, PARA REFEITÓRIO DE OBRA, COM MEDIDAS REFERENCIAIS DE (6) METROS COMPRIMENTO, (2,3) METROS LARGURA E (2,5) METROS ALTURA ÚTIL INTERNA, INCLUSIVE LIGAÇÕES ELÉTRICAS INTERNAS, EXCLUSIVE MOBILIZAÇÃO/DESMOBILIZAÇÃO E LIGAÇÕES PROVISÓRIAS EXTERNAS</w:t>
      </w:r>
    </w:p>
    <w:p w14:paraId="22846DD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compreenderá a locação de container com isolamento térmico, classificado como Tipo 4, destinado ao uso como refeitório no canteiro de obras. O equipamento deverá possuir dimensões internas úteis referenciais de 6,00 metros de comprimento, 2,30 metros de largura e 2,50 metros de altura, com estrutura metálica reforçada e revestimento termoacústico compatível com as exigências ambientais da área de implantação.</w:t>
      </w:r>
    </w:p>
    <w:p w14:paraId="4D76E76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O container será entregue com </w:t>
      </w:r>
      <w:r>
        <w:rPr>
          <w:rFonts w:ascii="Arial Narrow" w:eastAsia="Arial Narrow" w:hAnsi="Arial Narrow" w:cs="Arial Narrow"/>
          <w:b/>
          <w:sz w:val="24"/>
          <w:szCs w:val="24"/>
        </w:rPr>
        <w:t>sistema de ligações elétricas internas completas</w:t>
      </w:r>
      <w:r>
        <w:rPr>
          <w:rFonts w:ascii="Arial Narrow" w:eastAsia="Arial Narrow" w:hAnsi="Arial Narrow" w:cs="Arial Narrow"/>
          <w:sz w:val="24"/>
          <w:szCs w:val="24"/>
        </w:rPr>
        <w:t>, incluindo:</w:t>
      </w:r>
    </w:p>
    <w:p w14:paraId="65988F38" w14:textId="77777777" w:rsidR="00027E0C" w:rsidRDefault="00000000">
      <w:pPr>
        <w:numPr>
          <w:ilvl w:val="0"/>
          <w:numId w:val="15"/>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Painel de distribuição com proteção por disjuntores;</w:t>
      </w:r>
    </w:p>
    <w:p w14:paraId="28BB3CA6"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Pontos de tomadas e iluminação adequados à função de armazenamento e manutenção de ferramentas;</w:t>
      </w:r>
    </w:p>
    <w:p w14:paraId="321275F6"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Fiação compatível com normas técnicas e segurança do trabalho;</w:t>
      </w:r>
    </w:p>
    <w:p w14:paraId="0944270D" w14:textId="77777777" w:rsidR="00027E0C" w:rsidRDefault="00000000">
      <w:pPr>
        <w:numPr>
          <w:ilvl w:val="0"/>
          <w:numId w:val="15"/>
        </w:numPr>
        <w:spacing w:after="20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Ventilação forçada ou natural, caso exigido pelo ambiente de operação dos equipamentos armazenados.</w:t>
      </w:r>
    </w:p>
    <w:p w14:paraId="169AD88B"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será realizada sobre base firme e nivelada, podendo ser constituída por blocos de concreto, sapatas ou estrutura metálica ajustável, garantindo a estabilidade e segurança do equipamento. O posicionamento será definido em conjunto com a fiscalização técnica da obra, observando acessos, segurança e funcionalidade.</w:t>
      </w:r>
    </w:p>
    <w:p w14:paraId="4D721686"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Não estão incluídas neste item:</w:t>
      </w:r>
    </w:p>
    <w:p w14:paraId="2CD6FE34" w14:textId="77777777" w:rsidR="00027E0C" w:rsidRDefault="00000000">
      <w:pPr>
        <w:numPr>
          <w:ilvl w:val="0"/>
          <w:numId w:val="1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Mobilização e desmobilização do container</w:t>
      </w:r>
      <w:r>
        <w:rPr>
          <w:rFonts w:ascii="Arial Narrow" w:eastAsia="Arial Narrow" w:hAnsi="Arial Narrow" w:cs="Arial Narrow"/>
          <w:sz w:val="24"/>
          <w:szCs w:val="24"/>
        </w:rPr>
        <w:t>, que deverão ser contratadas separadamente;</w:t>
      </w:r>
    </w:p>
    <w:p w14:paraId="4EE2DD77" w14:textId="77777777" w:rsidR="00027E0C" w:rsidRDefault="00000000">
      <w:pPr>
        <w:numPr>
          <w:ilvl w:val="0"/>
          <w:numId w:val="16"/>
        </w:numPr>
        <w:spacing w:after="20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Ligações provisórias externas</w:t>
      </w:r>
      <w:r>
        <w:rPr>
          <w:rFonts w:ascii="Arial Narrow" w:eastAsia="Arial Narrow" w:hAnsi="Arial Narrow" w:cs="Arial Narrow"/>
          <w:sz w:val="24"/>
          <w:szCs w:val="24"/>
        </w:rPr>
        <w:t xml:space="preserve"> (como rede elétrica externa, aterramento e conexões com a rede do canteiro), cuja execução será de responsabilidade da contratante ou de item específico previsto no escopo.</w:t>
      </w:r>
    </w:p>
    <w:p w14:paraId="7057107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e uso do container estarão sujeitos à </w:t>
      </w:r>
      <w:r>
        <w:rPr>
          <w:rFonts w:ascii="Arial Narrow" w:eastAsia="Arial Narrow" w:hAnsi="Arial Narrow" w:cs="Arial Narrow"/>
          <w:b/>
          <w:sz w:val="24"/>
          <w:szCs w:val="24"/>
        </w:rPr>
        <w:t>anuência prévia da fiscalização técnica da obra</w:t>
      </w:r>
      <w:r>
        <w:rPr>
          <w:rFonts w:ascii="Arial Narrow" w:eastAsia="Arial Narrow" w:hAnsi="Arial Narrow" w:cs="Arial Narrow"/>
          <w:sz w:val="24"/>
          <w:szCs w:val="24"/>
        </w:rPr>
        <w:t>, com apresentação de documentação do fornecedor, especificações técnicas do equipamento, e certificações de conformidade que assegurem o desempenho adequado à função proposta.</w:t>
      </w:r>
    </w:p>
    <w:p w14:paraId="5720B20D"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LIGAÇÃO PROVISÓRIA DE CONTAINER COM ISOLAMENTO TÉRMICO, TIPO 4.</w:t>
      </w:r>
    </w:p>
    <w:p w14:paraId="1C5B755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O presente item contempla a execução das ligações provisórias externas necessárias ao pleno funcionamento do Container Tipo 3 utilizado como </w:t>
      </w:r>
      <w:r>
        <w:rPr>
          <w:rFonts w:ascii="Arial Narrow" w:eastAsia="Arial Narrow" w:hAnsi="Arial Narrow" w:cs="Arial Narrow"/>
          <w:sz w:val="24"/>
          <w:szCs w:val="24"/>
        </w:rPr>
        <w:lastRenderedPageBreak/>
        <w:t>depósito/ferramentaria na obra. Essas ligações visam garantir o fornecimento de energia elétrica de forma segura, eficiente e conforme as normas técnicas vigentes.</w:t>
      </w:r>
    </w:p>
    <w:p w14:paraId="7BB2460D" w14:textId="77777777" w:rsidR="00027E0C" w:rsidRDefault="00000000">
      <w:pPr>
        <w:spacing w:before="200" w:after="200" w:line="360" w:lineRule="auto"/>
        <w:ind w:left="1133" w:firstLine="306"/>
        <w:jc w:val="both"/>
        <w:rPr>
          <w:rFonts w:ascii="Arial Narrow" w:eastAsia="Arial Narrow" w:hAnsi="Arial Narrow" w:cs="Arial Narrow"/>
          <w:b/>
          <w:sz w:val="24"/>
          <w:szCs w:val="24"/>
        </w:rPr>
      </w:pPr>
      <w:r>
        <w:rPr>
          <w:rFonts w:ascii="Arial Narrow" w:eastAsia="Arial Narrow" w:hAnsi="Arial Narrow" w:cs="Arial Narrow"/>
          <w:b/>
          <w:sz w:val="24"/>
          <w:szCs w:val="24"/>
        </w:rPr>
        <w:t>Escopo dos Serviços Incluídos:</w:t>
      </w:r>
    </w:p>
    <w:p w14:paraId="013655B1"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Extensão da rede elétrica provisória</w:t>
      </w:r>
      <w:r>
        <w:rPr>
          <w:rFonts w:ascii="Arial Narrow" w:eastAsia="Arial Narrow" w:hAnsi="Arial Narrow" w:cs="Arial Narrow"/>
          <w:sz w:val="24"/>
          <w:szCs w:val="24"/>
        </w:rPr>
        <w:t xml:space="preserve"> do canteiro até o ponto de entrada do container, com fornecimento e instalação de cabos de potência apropriados, devidamente protegidos contra intempéries e danos mecânicos;</w:t>
      </w:r>
    </w:p>
    <w:p w14:paraId="1C82093F"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Aterramento elétrico</w:t>
      </w:r>
      <w:r>
        <w:rPr>
          <w:rFonts w:ascii="Arial Narrow" w:eastAsia="Arial Narrow" w:hAnsi="Arial Narrow" w:cs="Arial Narrow"/>
          <w:sz w:val="24"/>
          <w:szCs w:val="24"/>
        </w:rPr>
        <w:t xml:space="preserve"> do container, conforme exigência da NR-10 e normas da ABNT (NBR 5410), com uso de hastes de aterramento, cabos e conexões adequadas à carga prevista;</w:t>
      </w:r>
    </w:p>
    <w:p w14:paraId="43A9743A"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Quadro de distribuição provisório</w:t>
      </w:r>
      <w:r>
        <w:rPr>
          <w:rFonts w:ascii="Arial Narrow" w:eastAsia="Arial Narrow" w:hAnsi="Arial Narrow" w:cs="Arial Narrow"/>
          <w:sz w:val="24"/>
          <w:szCs w:val="24"/>
        </w:rPr>
        <w:t>, quando necessário, com disjuntores dimensionados à demanda do container, proporcionando segurança e controle do sistema interno;</w:t>
      </w:r>
    </w:p>
    <w:p w14:paraId="56DCBF35"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Proteção contra sobrecarga e curto-circuito</w:t>
      </w:r>
      <w:r>
        <w:rPr>
          <w:rFonts w:ascii="Arial Narrow" w:eastAsia="Arial Narrow" w:hAnsi="Arial Narrow" w:cs="Arial Narrow"/>
          <w:sz w:val="24"/>
          <w:szCs w:val="24"/>
        </w:rPr>
        <w:t>, com instalação de dispositivos conforme especificações do projeto elétrico;</w:t>
      </w:r>
    </w:p>
    <w:p w14:paraId="6DA0263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b/>
          <w:sz w:val="24"/>
          <w:szCs w:val="24"/>
        </w:rPr>
        <w:t>Testes e comissionamento</w:t>
      </w:r>
      <w:r>
        <w:rPr>
          <w:rFonts w:ascii="Arial Narrow" w:eastAsia="Arial Narrow" w:hAnsi="Arial Narrow" w:cs="Arial Narrow"/>
          <w:sz w:val="24"/>
          <w:szCs w:val="24"/>
        </w:rPr>
        <w:t xml:space="preserve"> das ligações, garantindo pleno funcionamento antes da liberação para uso do container.</w:t>
      </w:r>
    </w:p>
    <w:p w14:paraId="33E74DF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Todos os materiais, equipamentos e procedimentos utilizados deverão obedecer às normas técnicas brasileiras aplicáveis (NBR 5410, NR-10, entre outras), garantindo a segurança dos operários e da infraestrutura do canteiro.</w:t>
      </w:r>
    </w:p>
    <w:p w14:paraId="4BA70746"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As ligações provisórias serão dimensionadas de acordo com a demanda elétrica interna do container, levando em consideração a quantidade e tipo de equipamentos previstos para operação.</w:t>
      </w:r>
    </w:p>
    <w:p w14:paraId="61CEDCA6"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execução das ligações deverá ser realizada por profissional ou empresa habilitada, com comprovação de capacidade técnica e responsabilidade legal. A instalação estará sujeita à </w:t>
      </w:r>
      <w:r>
        <w:rPr>
          <w:rFonts w:ascii="Arial Narrow" w:eastAsia="Arial Narrow" w:hAnsi="Arial Narrow" w:cs="Arial Narrow"/>
          <w:b/>
          <w:sz w:val="24"/>
          <w:szCs w:val="24"/>
        </w:rPr>
        <w:t>aprovação prévia da fiscalização da obra</w:t>
      </w:r>
      <w:r>
        <w:rPr>
          <w:rFonts w:ascii="Arial Narrow" w:eastAsia="Arial Narrow" w:hAnsi="Arial Narrow" w:cs="Arial Narrow"/>
          <w:sz w:val="24"/>
          <w:szCs w:val="24"/>
        </w:rPr>
        <w:t>, que validará o atendimento aos requisitos de segurança e desempenho.</w:t>
      </w:r>
    </w:p>
    <w:p w14:paraId="57F3AC70"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LOCAÇÃO DE CONTAINER COM ISOLAMENTO TÉRMICO, TIPO 7, PARA VESTIÁRIO DE OBRA COM QUATRO (4) CHUVEIROS, TRÊS (3) VASOS SANITÁRIOS, UM (1) MICTÓRIO E UM (1) LAVATÓRIO, COM MEDIDAS REFERENCIAIS DE (6) METROS COMPRIMENTO, (2,3) METROS LARGURA E (2,5) METROS ALTURA ÚTIL INTERNA, INCLUSIVE LIGAÇÕES ELÉTRICAS E HIDROSSANITÁRIAS INTERNAS, EXCLUSIVE MOBILIZAÇÃO/DESMOBILIZAÇÃO E LIGAÇÕES PROVISÓRIAS EXTERNAS</w:t>
      </w:r>
    </w:p>
    <w:p w14:paraId="3A2B2040"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compreenderá a locação de container com isolamento térmico, classificado como Tipo 7, destinado ao uso como vestiário no canteiro de obras. O equipamento deverá possuir dimensões internas úteis referenciais de 6,00 metros de comprimento, 2,30 metros de largura e 2,50 metros de altura, com estrutura metálica reforçada e revestimento termoacústico compatível com as exigências ambientais da área de implantação, acabamentos resistentes à umidade, de fácil limpeza e compatíveis com o uso diário em ambientes de obra. Garantindo conforto, higiene e funcionalidade aos trabalhadores do canteiro.</w:t>
      </w:r>
    </w:p>
    <w:p w14:paraId="23810FBE"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O container será entregue com </w:t>
      </w:r>
      <w:r>
        <w:rPr>
          <w:rFonts w:ascii="Arial Narrow" w:eastAsia="Arial Narrow" w:hAnsi="Arial Narrow" w:cs="Arial Narrow"/>
          <w:b/>
          <w:sz w:val="24"/>
          <w:szCs w:val="24"/>
        </w:rPr>
        <w:t xml:space="preserve">sistema de ligações elétricas e </w:t>
      </w:r>
      <w:proofErr w:type="spellStart"/>
      <w:r>
        <w:rPr>
          <w:rFonts w:ascii="Arial Narrow" w:eastAsia="Arial Narrow" w:hAnsi="Arial Narrow" w:cs="Arial Narrow"/>
          <w:b/>
          <w:sz w:val="24"/>
          <w:szCs w:val="24"/>
        </w:rPr>
        <w:t>hidrossanitárias</w:t>
      </w:r>
      <w:proofErr w:type="spellEnd"/>
      <w:r>
        <w:rPr>
          <w:rFonts w:ascii="Arial Narrow" w:eastAsia="Arial Narrow" w:hAnsi="Arial Narrow" w:cs="Arial Narrow"/>
          <w:b/>
          <w:sz w:val="24"/>
          <w:szCs w:val="24"/>
        </w:rPr>
        <w:t xml:space="preserve"> internas completas</w:t>
      </w:r>
      <w:r>
        <w:rPr>
          <w:rFonts w:ascii="Arial Narrow" w:eastAsia="Arial Narrow" w:hAnsi="Arial Narrow" w:cs="Arial Narrow"/>
          <w:sz w:val="24"/>
          <w:szCs w:val="24"/>
        </w:rPr>
        <w:t>, incluindo:</w:t>
      </w:r>
    </w:p>
    <w:p w14:paraId="2945B35B" w14:textId="77777777" w:rsidR="00027E0C" w:rsidRDefault="00000000">
      <w:pPr>
        <w:numPr>
          <w:ilvl w:val="0"/>
          <w:numId w:val="15"/>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Painel de distribuição com proteção por disjuntores;</w:t>
      </w:r>
    </w:p>
    <w:p w14:paraId="71FE80E6"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Pontos de tomadas e iluminação adequados à função de armazenamento e manutenção de ferramentas;</w:t>
      </w:r>
    </w:p>
    <w:p w14:paraId="4BA3E566"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Fiação compatível com normas técnicas e segurança do trabalho;</w:t>
      </w:r>
    </w:p>
    <w:p w14:paraId="69A45EFB"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Ventilação forçada ou natural, caso exigido pelo ambiente de operação dos equipamentos armazenados;</w:t>
      </w:r>
    </w:p>
    <w:p w14:paraId="61DCB6B9" w14:textId="77777777" w:rsidR="00027E0C" w:rsidRDefault="00000000">
      <w:pPr>
        <w:numPr>
          <w:ilvl w:val="0"/>
          <w:numId w:val="15"/>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Instalações hidráulicas em PVC ou PEX, devidamente testadas quanto a estanqueidade e funcionalidade;</w:t>
      </w:r>
    </w:p>
    <w:p w14:paraId="6B5AB47E" w14:textId="2D2E871C" w:rsidR="00027E0C" w:rsidRDefault="00000000">
      <w:pPr>
        <w:numPr>
          <w:ilvl w:val="0"/>
          <w:numId w:val="15"/>
        </w:numPr>
        <w:spacing w:after="20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Sistema de drenagem conectando os pontos sanitários à tubulação de saída, pronto para ligação às redes provisórias externas.</w:t>
      </w:r>
    </w:p>
    <w:p w14:paraId="6D01F631" w14:textId="7F4E9867" w:rsidR="00A851EB" w:rsidRDefault="00A851EB" w:rsidP="00A851EB">
      <w:pPr>
        <w:spacing w:after="200" w:line="360" w:lineRule="auto"/>
        <w:jc w:val="both"/>
        <w:rPr>
          <w:rFonts w:ascii="Arial Narrow" w:eastAsia="Arial Narrow" w:hAnsi="Arial Narrow" w:cs="Arial Narrow"/>
          <w:sz w:val="24"/>
          <w:szCs w:val="24"/>
        </w:rPr>
      </w:pPr>
    </w:p>
    <w:p w14:paraId="0539A91F" w14:textId="77777777" w:rsidR="00A851EB" w:rsidRDefault="00A851EB" w:rsidP="00A851EB">
      <w:pPr>
        <w:spacing w:after="200" w:line="360" w:lineRule="auto"/>
        <w:jc w:val="both"/>
        <w:rPr>
          <w:rFonts w:ascii="Arial Narrow" w:eastAsia="Arial Narrow" w:hAnsi="Arial Narrow" w:cs="Arial Narrow"/>
          <w:sz w:val="24"/>
          <w:szCs w:val="24"/>
        </w:rPr>
      </w:pPr>
    </w:p>
    <w:p w14:paraId="11CB2516" w14:textId="77777777" w:rsidR="00027E0C" w:rsidRDefault="00000000">
      <w:pPr>
        <w:spacing w:before="240" w:after="240" w:line="360" w:lineRule="auto"/>
        <w:ind w:left="1133"/>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Equipamentos Sanitários e Hidrossanitários Internos:</w:t>
      </w:r>
    </w:p>
    <w:p w14:paraId="395A7244" w14:textId="77777777" w:rsidR="00027E0C" w:rsidRDefault="00000000">
      <w:pPr>
        <w:spacing w:before="240" w:after="240" w:line="360" w:lineRule="auto"/>
        <w:ind w:left="1133"/>
        <w:jc w:val="both"/>
        <w:rPr>
          <w:rFonts w:ascii="Arial Narrow" w:eastAsia="Arial Narrow" w:hAnsi="Arial Narrow" w:cs="Arial Narrow"/>
          <w:sz w:val="24"/>
          <w:szCs w:val="24"/>
        </w:rPr>
      </w:pPr>
      <w:r>
        <w:rPr>
          <w:rFonts w:ascii="Arial Narrow" w:eastAsia="Arial Narrow" w:hAnsi="Arial Narrow" w:cs="Arial Narrow"/>
          <w:b/>
          <w:sz w:val="24"/>
          <w:szCs w:val="24"/>
        </w:rPr>
        <w:t>4 (quatro) chuveiros</w:t>
      </w:r>
      <w:r>
        <w:rPr>
          <w:rFonts w:ascii="Arial Narrow" w:eastAsia="Arial Narrow" w:hAnsi="Arial Narrow" w:cs="Arial Narrow"/>
          <w:sz w:val="24"/>
          <w:szCs w:val="24"/>
        </w:rPr>
        <w:t>, com pontos de água quente e fria, estrutura de compartimentação e sistema de escoamento com grelhas e sifões;</w:t>
      </w:r>
    </w:p>
    <w:p w14:paraId="5DDE7A29" w14:textId="77777777" w:rsidR="00027E0C" w:rsidRDefault="00000000">
      <w:pPr>
        <w:spacing w:before="240" w:after="240" w:line="360" w:lineRule="auto"/>
        <w:ind w:left="1133"/>
        <w:jc w:val="both"/>
        <w:rPr>
          <w:rFonts w:ascii="Arial Narrow" w:eastAsia="Arial Narrow" w:hAnsi="Arial Narrow" w:cs="Arial Narrow"/>
          <w:sz w:val="24"/>
          <w:szCs w:val="24"/>
        </w:rPr>
      </w:pPr>
      <w:r>
        <w:rPr>
          <w:rFonts w:ascii="Arial Narrow" w:eastAsia="Arial Narrow" w:hAnsi="Arial Narrow" w:cs="Arial Narrow"/>
          <w:b/>
          <w:sz w:val="24"/>
          <w:szCs w:val="24"/>
        </w:rPr>
        <w:t>3 (três) vasos sanitários</w:t>
      </w:r>
      <w:r>
        <w:rPr>
          <w:rFonts w:ascii="Arial Narrow" w:eastAsia="Arial Narrow" w:hAnsi="Arial Narrow" w:cs="Arial Narrow"/>
          <w:sz w:val="24"/>
          <w:szCs w:val="24"/>
        </w:rPr>
        <w:t xml:space="preserve"> em compartimentos individuais, dotados de sistema de descarga com caixa acoplada ou válvula;</w:t>
      </w:r>
    </w:p>
    <w:p w14:paraId="3B016078" w14:textId="77777777" w:rsidR="00027E0C" w:rsidRDefault="00000000">
      <w:pPr>
        <w:spacing w:before="240" w:after="240" w:line="360" w:lineRule="auto"/>
        <w:ind w:left="1133"/>
        <w:jc w:val="both"/>
        <w:rPr>
          <w:rFonts w:ascii="Arial Narrow" w:eastAsia="Arial Narrow" w:hAnsi="Arial Narrow" w:cs="Arial Narrow"/>
          <w:sz w:val="24"/>
          <w:szCs w:val="24"/>
        </w:rPr>
      </w:pPr>
      <w:r>
        <w:rPr>
          <w:rFonts w:ascii="Arial Narrow" w:eastAsia="Arial Narrow" w:hAnsi="Arial Narrow" w:cs="Arial Narrow"/>
          <w:b/>
          <w:sz w:val="24"/>
          <w:szCs w:val="24"/>
        </w:rPr>
        <w:t>1 (um) mictório coletivo</w:t>
      </w:r>
      <w:r>
        <w:rPr>
          <w:rFonts w:ascii="Arial Narrow" w:eastAsia="Arial Narrow" w:hAnsi="Arial Narrow" w:cs="Arial Narrow"/>
          <w:sz w:val="24"/>
          <w:szCs w:val="24"/>
        </w:rPr>
        <w:t xml:space="preserve"> em louça ou aço inox com sistema de higienização e escoamento contínuo;</w:t>
      </w:r>
    </w:p>
    <w:p w14:paraId="3EDEB2D0" w14:textId="77777777" w:rsidR="00027E0C" w:rsidRDefault="00000000">
      <w:pPr>
        <w:spacing w:before="240" w:after="240" w:line="360" w:lineRule="auto"/>
        <w:ind w:left="1133"/>
        <w:jc w:val="both"/>
        <w:rPr>
          <w:rFonts w:ascii="Arial Narrow" w:eastAsia="Arial Narrow" w:hAnsi="Arial Narrow" w:cs="Arial Narrow"/>
          <w:sz w:val="24"/>
          <w:szCs w:val="24"/>
        </w:rPr>
      </w:pPr>
      <w:r>
        <w:rPr>
          <w:rFonts w:ascii="Arial Narrow" w:eastAsia="Arial Narrow" w:hAnsi="Arial Narrow" w:cs="Arial Narrow"/>
          <w:b/>
          <w:sz w:val="24"/>
          <w:szCs w:val="24"/>
        </w:rPr>
        <w:t>1 (um) lavatório</w:t>
      </w:r>
      <w:r>
        <w:rPr>
          <w:rFonts w:ascii="Arial Narrow" w:eastAsia="Arial Narrow" w:hAnsi="Arial Narrow" w:cs="Arial Narrow"/>
          <w:sz w:val="24"/>
          <w:szCs w:val="24"/>
        </w:rPr>
        <w:t xml:space="preserve"> com torneira e cuba adequada ao número de usuários estimados, com rede de abastecimento e coleta de água interligada às demais instalações.</w:t>
      </w:r>
    </w:p>
    <w:p w14:paraId="007E9987"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será realizada sobre base firme e nivelada, podendo ser constituída por blocos de concreto, sapatas ou estrutura metálica ajustável, garantindo a estabilidade e segurança do equipamento. O posicionamento será definido em conjunto com a fiscalização técnica da obra, observando acessos, segurança e funcionalidade.</w:t>
      </w:r>
    </w:p>
    <w:p w14:paraId="13D479DB"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Não estão incluídas neste item:</w:t>
      </w:r>
    </w:p>
    <w:p w14:paraId="595387AC" w14:textId="77777777" w:rsidR="00027E0C" w:rsidRDefault="00000000">
      <w:pPr>
        <w:numPr>
          <w:ilvl w:val="0"/>
          <w:numId w:val="1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Mobilização e desmobilização do container</w:t>
      </w:r>
      <w:r>
        <w:rPr>
          <w:rFonts w:ascii="Arial Narrow" w:eastAsia="Arial Narrow" w:hAnsi="Arial Narrow" w:cs="Arial Narrow"/>
          <w:sz w:val="24"/>
          <w:szCs w:val="24"/>
        </w:rPr>
        <w:t>, que deverão ser contratadas separadamente;</w:t>
      </w:r>
    </w:p>
    <w:p w14:paraId="7488B0E7" w14:textId="77777777" w:rsidR="00027E0C" w:rsidRDefault="00000000">
      <w:pPr>
        <w:numPr>
          <w:ilvl w:val="0"/>
          <w:numId w:val="16"/>
        </w:numPr>
        <w:spacing w:after="20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Ligações provisórias externas</w:t>
      </w:r>
      <w:r>
        <w:rPr>
          <w:rFonts w:ascii="Arial Narrow" w:eastAsia="Arial Narrow" w:hAnsi="Arial Narrow" w:cs="Arial Narrow"/>
          <w:sz w:val="24"/>
          <w:szCs w:val="24"/>
        </w:rPr>
        <w:t xml:space="preserve"> (como rede elétrica e à rede de água e esgoto externa, aterramento e conexões com a rede do canteiro), cuja execução será de responsabilidade da contratante ou de item específico previsto no escopo.</w:t>
      </w:r>
    </w:p>
    <w:p w14:paraId="3AF78727"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e uso do container estarão sujeitos à </w:t>
      </w:r>
      <w:r>
        <w:rPr>
          <w:rFonts w:ascii="Arial Narrow" w:eastAsia="Arial Narrow" w:hAnsi="Arial Narrow" w:cs="Arial Narrow"/>
          <w:b/>
          <w:sz w:val="24"/>
          <w:szCs w:val="24"/>
        </w:rPr>
        <w:t>anuência prévia da fiscalização técnica da obra</w:t>
      </w:r>
      <w:r>
        <w:rPr>
          <w:rFonts w:ascii="Arial Narrow" w:eastAsia="Arial Narrow" w:hAnsi="Arial Narrow" w:cs="Arial Narrow"/>
          <w:sz w:val="24"/>
          <w:szCs w:val="24"/>
        </w:rPr>
        <w:t>, com apresentação de documentação do fornecedor, especificações técnicas do equipamento, e certificações de conformidade que assegurem o desempenho adequado à função proposta.</w:t>
      </w:r>
    </w:p>
    <w:p w14:paraId="4508B91C" w14:textId="77777777" w:rsidR="00027E0C" w:rsidRDefault="00027E0C">
      <w:pPr>
        <w:spacing w:after="0" w:line="360" w:lineRule="auto"/>
        <w:ind w:left="1133"/>
        <w:jc w:val="both"/>
        <w:rPr>
          <w:rFonts w:ascii="Arial Narrow" w:eastAsia="Arial Narrow" w:hAnsi="Arial Narrow" w:cs="Arial Narrow"/>
          <w:b/>
          <w:sz w:val="24"/>
          <w:szCs w:val="24"/>
        </w:rPr>
      </w:pPr>
    </w:p>
    <w:p w14:paraId="7AB24E1F" w14:textId="77777777" w:rsidR="00027E0C" w:rsidRDefault="00027E0C">
      <w:pPr>
        <w:spacing w:line="360" w:lineRule="auto"/>
        <w:ind w:left="360" w:firstLine="708"/>
        <w:jc w:val="both"/>
        <w:rPr>
          <w:rFonts w:ascii="Arial Narrow" w:eastAsia="Arial Narrow" w:hAnsi="Arial Narrow" w:cs="Arial Narrow"/>
          <w:sz w:val="24"/>
          <w:szCs w:val="24"/>
        </w:rPr>
      </w:pPr>
    </w:p>
    <w:p w14:paraId="256BEB22"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LIGAÇÃO PROVISÓRIA DE CONTAINER COM ISOLAMENTO TÉRMICO, TIPO 7.</w:t>
      </w:r>
    </w:p>
    <w:p w14:paraId="3828322C"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contempla a execução das </w:t>
      </w:r>
      <w:r>
        <w:rPr>
          <w:rFonts w:ascii="Arial Narrow" w:eastAsia="Arial Narrow" w:hAnsi="Arial Narrow" w:cs="Arial Narrow"/>
          <w:b/>
          <w:sz w:val="24"/>
          <w:szCs w:val="24"/>
        </w:rPr>
        <w:t>ligações externas provisórias</w:t>
      </w:r>
      <w:r>
        <w:rPr>
          <w:rFonts w:ascii="Arial Narrow" w:eastAsia="Arial Narrow" w:hAnsi="Arial Narrow" w:cs="Arial Narrow"/>
          <w:sz w:val="24"/>
          <w:szCs w:val="24"/>
        </w:rPr>
        <w:t xml:space="preserve"> necessárias ao pleno funcionamento do </w:t>
      </w:r>
      <w:r>
        <w:rPr>
          <w:rFonts w:ascii="Arial Narrow" w:eastAsia="Arial Narrow" w:hAnsi="Arial Narrow" w:cs="Arial Narrow"/>
          <w:b/>
          <w:sz w:val="24"/>
          <w:szCs w:val="24"/>
        </w:rPr>
        <w:t>container térmico Tipo 7</w:t>
      </w:r>
      <w:r>
        <w:rPr>
          <w:rFonts w:ascii="Arial Narrow" w:eastAsia="Arial Narrow" w:hAnsi="Arial Narrow" w:cs="Arial Narrow"/>
          <w:sz w:val="24"/>
          <w:szCs w:val="24"/>
        </w:rPr>
        <w:t>, utilizado como vestiário coletivo no canteiro de obras, garantindo abastecimento de energia elétrica e água potável, além de escoamento adequado dos efluentes sanitários.</w:t>
      </w:r>
    </w:p>
    <w:p w14:paraId="79198C03" w14:textId="77777777" w:rsidR="00027E0C" w:rsidRDefault="00000000">
      <w:pPr>
        <w:spacing w:before="200" w:after="200" w:line="360" w:lineRule="auto"/>
        <w:ind w:left="1133" w:firstLine="306"/>
        <w:jc w:val="both"/>
        <w:rPr>
          <w:rFonts w:ascii="Arial Narrow" w:eastAsia="Arial Narrow" w:hAnsi="Arial Narrow" w:cs="Arial Narrow"/>
          <w:b/>
          <w:sz w:val="24"/>
          <w:szCs w:val="24"/>
        </w:rPr>
      </w:pPr>
      <w:r>
        <w:rPr>
          <w:rFonts w:ascii="Arial Narrow" w:eastAsia="Arial Narrow" w:hAnsi="Arial Narrow" w:cs="Arial Narrow"/>
          <w:b/>
          <w:sz w:val="24"/>
          <w:szCs w:val="24"/>
        </w:rPr>
        <w:t>Infraestrutura Elétrica Provisória</w:t>
      </w:r>
    </w:p>
    <w:p w14:paraId="641D3A9C" w14:textId="77777777" w:rsidR="00027E0C" w:rsidRDefault="00000000">
      <w:pPr>
        <w:numPr>
          <w:ilvl w:val="0"/>
          <w:numId w:val="7"/>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Extensão da rede elétrica provisória até o ponto de entrada do container, com fornecimento e instalação de cabos de potência dimensionados conforme demanda interna;</w:t>
      </w:r>
    </w:p>
    <w:p w14:paraId="505E65B0" w14:textId="77777777" w:rsidR="00027E0C" w:rsidRDefault="00000000">
      <w:pPr>
        <w:numPr>
          <w:ilvl w:val="0"/>
          <w:numId w:val="7"/>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Aterramento do sistema elétrico do container conforme exigências da NR-10 e NBR 5410, com hastes de aterramento e conexões adequadas;</w:t>
      </w:r>
    </w:p>
    <w:p w14:paraId="506FE3CF" w14:textId="77777777" w:rsidR="00027E0C" w:rsidRDefault="00000000">
      <w:pPr>
        <w:numPr>
          <w:ilvl w:val="0"/>
          <w:numId w:val="7"/>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Proteção por dispositivos de segurança (disjuntores, DR, DPS), instalados em quadro de distribuição externo ou integrado, assegurando o funcionamento dos chuveiros, iluminação interna e demais equipamentos elétricos;</w:t>
      </w:r>
    </w:p>
    <w:p w14:paraId="6F8351FD" w14:textId="77777777" w:rsidR="00027E0C" w:rsidRDefault="00000000">
      <w:pPr>
        <w:numPr>
          <w:ilvl w:val="0"/>
          <w:numId w:val="7"/>
        </w:numPr>
        <w:spacing w:after="20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Testes de continuidade, tensão e proteção elétrica antes da liberação para uso, com registro em relatório técnico.</w:t>
      </w:r>
    </w:p>
    <w:p w14:paraId="1BED564A" w14:textId="77777777" w:rsidR="00027E0C" w:rsidRDefault="00000000">
      <w:pPr>
        <w:spacing w:before="240" w:after="240" w:line="360" w:lineRule="auto"/>
        <w:ind w:left="1417"/>
        <w:jc w:val="both"/>
        <w:rPr>
          <w:rFonts w:ascii="Arial Narrow" w:eastAsia="Arial Narrow" w:hAnsi="Arial Narrow" w:cs="Arial Narrow"/>
          <w:b/>
          <w:sz w:val="24"/>
          <w:szCs w:val="24"/>
        </w:rPr>
      </w:pPr>
      <w:r>
        <w:rPr>
          <w:rFonts w:ascii="Arial Narrow" w:eastAsia="Arial Narrow" w:hAnsi="Arial Narrow" w:cs="Arial Narrow"/>
          <w:b/>
          <w:sz w:val="24"/>
          <w:szCs w:val="24"/>
        </w:rPr>
        <w:t xml:space="preserve">Infraestrutura </w:t>
      </w:r>
      <w:proofErr w:type="spellStart"/>
      <w:r>
        <w:rPr>
          <w:rFonts w:ascii="Arial Narrow" w:eastAsia="Arial Narrow" w:hAnsi="Arial Narrow" w:cs="Arial Narrow"/>
          <w:b/>
          <w:sz w:val="24"/>
          <w:szCs w:val="24"/>
        </w:rPr>
        <w:t>Hidrossanitária</w:t>
      </w:r>
      <w:proofErr w:type="spellEnd"/>
      <w:r>
        <w:rPr>
          <w:rFonts w:ascii="Arial Narrow" w:eastAsia="Arial Narrow" w:hAnsi="Arial Narrow" w:cs="Arial Narrow"/>
          <w:b/>
          <w:sz w:val="24"/>
          <w:szCs w:val="24"/>
        </w:rPr>
        <w:t xml:space="preserve"> Provisória</w:t>
      </w:r>
    </w:p>
    <w:p w14:paraId="7B1426A0" w14:textId="77777777" w:rsidR="00027E0C" w:rsidRDefault="00000000">
      <w:pPr>
        <w:numPr>
          <w:ilvl w:val="0"/>
          <w:numId w:val="4"/>
        </w:numPr>
        <w:spacing w:before="24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Conexão à rede de abastecimento de água do canteiro por meio de tubulações em PVC ou PEX, com registro de entrada, válvula de controle e ponto de inspeção;</w:t>
      </w:r>
    </w:p>
    <w:p w14:paraId="4F1ACED8" w14:textId="77777777" w:rsidR="00027E0C" w:rsidRDefault="00000000">
      <w:pPr>
        <w:numPr>
          <w:ilvl w:val="0"/>
          <w:numId w:val="4"/>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Interligação dos sistemas internos do container (chuveiros, lavatório, sanitários e mictório) à rede de coleta provisória de esgoto ou fossa, com tubos adequados, caixas de inspeção e sistema de ventilação sanitária;</w:t>
      </w:r>
    </w:p>
    <w:p w14:paraId="527E2516" w14:textId="77777777" w:rsidR="00027E0C" w:rsidRDefault="00000000">
      <w:pPr>
        <w:numPr>
          <w:ilvl w:val="0"/>
          <w:numId w:val="4"/>
        </w:numPr>
        <w:spacing w:after="24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Testes de estanqueidade e vazão da rede hidráulica e sanitária, com verificação funcional dos dispositivos antes da liberação para uso dos usuários.</w:t>
      </w:r>
    </w:p>
    <w:p w14:paraId="4C61970E" w14:textId="77777777" w:rsidR="00027E0C" w:rsidRDefault="00000000">
      <w:pPr>
        <w:spacing w:before="240" w:after="240" w:line="360" w:lineRule="auto"/>
        <w:ind w:left="1133" w:firstLine="285"/>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Todos os serviços deverão estar de acordo com as normas técnicas brasileiras (ABNT NBR 5410, NBR 5626, NR-10, NR-18 e afins), e a execução estará sujeita à </w:t>
      </w:r>
      <w:r>
        <w:rPr>
          <w:rFonts w:ascii="Arial Narrow" w:eastAsia="Arial Narrow" w:hAnsi="Arial Narrow" w:cs="Arial Narrow"/>
          <w:b/>
          <w:sz w:val="24"/>
          <w:szCs w:val="24"/>
        </w:rPr>
        <w:lastRenderedPageBreak/>
        <w:t>autorização prévia da fiscalização técnica da obra</w:t>
      </w:r>
      <w:r>
        <w:rPr>
          <w:rFonts w:ascii="Arial Narrow" w:eastAsia="Arial Narrow" w:hAnsi="Arial Narrow" w:cs="Arial Narrow"/>
          <w:sz w:val="24"/>
          <w:szCs w:val="24"/>
        </w:rPr>
        <w:t>, mediante apresentação de projetos, croquis e relatórios técnicos.</w:t>
      </w:r>
    </w:p>
    <w:p w14:paraId="56ECDAA9"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MOBILIZAÇÃO E DESMOBILIZAÇÃO DE CONTAINER, INCLUSIVE CARGA, DESCARGA E TRANSPORTE EM CAMINHÃO CARROCERIA COM GUINDAUTO (MUNCK), EXCLUSIVE LOCAÇÃO DO CONTAINER</w:t>
      </w:r>
    </w:p>
    <w:p w14:paraId="578D78C8" w14:textId="77777777" w:rsidR="00027E0C" w:rsidRDefault="00000000">
      <w:pPr>
        <w:spacing w:before="200" w:after="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refere-se à </w:t>
      </w:r>
      <w:r>
        <w:rPr>
          <w:rFonts w:ascii="Arial Narrow" w:eastAsia="Arial Narrow" w:hAnsi="Arial Narrow" w:cs="Arial Narrow"/>
          <w:b/>
          <w:sz w:val="24"/>
          <w:szCs w:val="24"/>
        </w:rPr>
        <w:t>mobilização e desmobilização de container modular</w:t>
      </w:r>
      <w:r>
        <w:rPr>
          <w:rFonts w:ascii="Arial Narrow" w:eastAsia="Arial Narrow" w:hAnsi="Arial Narrow" w:cs="Arial Narrow"/>
          <w:sz w:val="24"/>
          <w:szCs w:val="24"/>
        </w:rPr>
        <w:t xml:space="preserve">, incluindo todas as atividades relacionadas ao </w:t>
      </w:r>
      <w:r>
        <w:rPr>
          <w:rFonts w:ascii="Arial Narrow" w:eastAsia="Arial Narrow" w:hAnsi="Arial Narrow" w:cs="Arial Narrow"/>
          <w:b/>
          <w:sz w:val="24"/>
          <w:szCs w:val="24"/>
        </w:rPr>
        <w:t>transporte, carga e descarga</w:t>
      </w:r>
      <w:r>
        <w:rPr>
          <w:rFonts w:ascii="Arial Narrow" w:eastAsia="Arial Narrow" w:hAnsi="Arial Narrow" w:cs="Arial Narrow"/>
          <w:sz w:val="24"/>
          <w:szCs w:val="24"/>
        </w:rPr>
        <w:t xml:space="preserve"> do equipamento no canteiro de obras, assegurando sua instalação e posterior retirada em conformidade com as exigências técnicas e operacionais do empreendimento.</w:t>
      </w:r>
    </w:p>
    <w:p w14:paraId="695F865E" w14:textId="77777777" w:rsidR="00027E0C" w:rsidRDefault="00000000">
      <w:pPr>
        <w:spacing w:before="200" w:after="0" w:line="360" w:lineRule="auto"/>
        <w:ind w:left="1133" w:firstLine="306"/>
        <w:jc w:val="both"/>
        <w:rPr>
          <w:rFonts w:ascii="Arial Narrow" w:eastAsia="Arial Narrow" w:hAnsi="Arial Narrow" w:cs="Arial Narrow"/>
          <w:b/>
          <w:sz w:val="24"/>
          <w:szCs w:val="24"/>
        </w:rPr>
      </w:pPr>
      <w:r>
        <w:rPr>
          <w:rFonts w:ascii="Arial Narrow" w:eastAsia="Arial Narrow" w:hAnsi="Arial Narrow" w:cs="Arial Narrow"/>
          <w:b/>
          <w:sz w:val="24"/>
          <w:szCs w:val="24"/>
        </w:rPr>
        <w:t>Escopo dos Serviços</w:t>
      </w:r>
    </w:p>
    <w:p w14:paraId="10B2ABB4" w14:textId="77777777" w:rsidR="00027E0C" w:rsidRDefault="00000000">
      <w:pPr>
        <w:numPr>
          <w:ilvl w:val="0"/>
          <w:numId w:val="1"/>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Transporte em caminhão carroceria equipado com guindauto (Munck)</w:t>
      </w:r>
      <w:r>
        <w:rPr>
          <w:rFonts w:ascii="Arial Narrow" w:eastAsia="Arial Narrow" w:hAnsi="Arial Narrow" w:cs="Arial Narrow"/>
          <w:sz w:val="24"/>
          <w:szCs w:val="24"/>
        </w:rPr>
        <w:t>, compatível com as dimensões e peso do container, observando as normas de segurança viária e sinalização de carga especial;</w:t>
      </w:r>
    </w:p>
    <w:p w14:paraId="3171CCEB" w14:textId="77777777" w:rsidR="00027E0C" w:rsidRDefault="00000000">
      <w:pPr>
        <w:numPr>
          <w:ilvl w:val="0"/>
          <w:numId w:val="1"/>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Carga do container na origem</w:t>
      </w:r>
      <w:r>
        <w:rPr>
          <w:rFonts w:ascii="Arial Narrow" w:eastAsia="Arial Narrow" w:hAnsi="Arial Narrow" w:cs="Arial Narrow"/>
          <w:sz w:val="24"/>
          <w:szCs w:val="24"/>
        </w:rPr>
        <w:t>, com utilização de guindauto para içamento e acomodação segura sobre o caminhão;</w:t>
      </w:r>
    </w:p>
    <w:p w14:paraId="75CF1382" w14:textId="77777777" w:rsidR="00027E0C" w:rsidRDefault="00000000">
      <w:pPr>
        <w:numPr>
          <w:ilvl w:val="0"/>
          <w:numId w:val="1"/>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Descarregamento no destino</w:t>
      </w:r>
      <w:r>
        <w:rPr>
          <w:rFonts w:ascii="Arial Narrow" w:eastAsia="Arial Narrow" w:hAnsi="Arial Narrow" w:cs="Arial Narrow"/>
          <w:sz w:val="24"/>
          <w:szCs w:val="24"/>
        </w:rPr>
        <w:t>, com manuseio cuidadoso e posicionamento no local indicado pela fiscalização técnica da obra;</w:t>
      </w:r>
    </w:p>
    <w:p w14:paraId="242C4EA6" w14:textId="77777777" w:rsidR="00027E0C" w:rsidRDefault="00000000">
      <w:pPr>
        <w:numPr>
          <w:ilvl w:val="0"/>
          <w:numId w:val="1"/>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Desmobilização</w:t>
      </w:r>
      <w:r>
        <w:rPr>
          <w:rFonts w:ascii="Arial Narrow" w:eastAsia="Arial Narrow" w:hAnsi="Arial Narrow" w:cs="Arial Narrow"/>
          <w:sz w:val="24"/>
          <w:szCs w:val="24"/>
        </w:rPr>
        <w:t>, que inclui a retirada do container após encerramento de sua utilização, seguindo o mesmo procedimento técnico e operacional da mobilização.</w:t>
      </w:r>
    </w:p>
    <w:p w14:paraId="52D209D9" w14:textId="77777777" w:rsidR="00027E0C" w:rsidRDefault="00000000">
      <w:pPr>
        <w:spacing w:before="200"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mobilização e desmobilização estarão sujeitas à </w:t>
      </w:r>
      <w:r>
        <w:rPr>
          <w:rFonts w:ascii="Arial Narrow" w:eastAsia="Arial Narrow" w:hAnsi="Arial Narrow" w:cs="Arial Narrow"/>
          <w:b/>
          <w:sz w:val="24"/>
          <w:szCs w:val="24"/>
        </w:rPr>
        <w:t>autorização da fiscalização da obra</w:t>
      </w:r>
      <w:r>
        <w:rPr>
          <w:rFonts w:ascii="Arial Narrow" w:eastAsia="Arial Narrow" w:hAnsi="Arial Narrow" w:cs="Arial Narrow"/>
          <w:sz w:val="24"/>
          <w:szCs w:val="24"/>
        </w:rPr>
        <w:t>, mediante cronograma compatível com as necessidades da execução e apresentação de plano logístico e operacional que assegure eficiência, segurança e conformidade com a legislação vigente.</w:t>
      </w:r>
    </w:p>
    <w:p w14:paraId="5ED0B7FA" w14:textId="77777777" w:rsidR="00027E0C" w:rsidRDefault="00000000">
      <w:pPr>
        <w:numPr>
          <w:ilvl w:val="2"/>
          <w:numId w:val="6"/>
        </w:numPr>
        <w:spacing w:after="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LIGAÇÃO PROVISÓRIA COM ENTRADA DE ENERGIA AÉREA, PADRÃO CEMIG, CARGA INSTALADA DE 15,1KVA ATÉ 30KVA, TRIFÁSICO, COM SAÍDA SUBTERRÂNEA, INCLUSIVE POSTE, CAIXA PARA MEDIDOR, DISJUNTOR, BARRAMENTO, ATERRAMENTO E ACESSÓRIOS</w:t>
      </w:r>
    </w:p>
    <w:p w14:paraId="082ECC1D" w14:textId="77777777" w:rsidR="00027E0C" w:rsidRDefault="00000000">
      <w:pPr>
        <w:spacing w:before="200" w:after="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Este item refere-se à execução da ligação provisória de energia elétrica aérea, conforme padrão da CEMIG (Companhia Energética de Minas Gerais), para atender a carga instalada de até 30kVA, em sistema trifásico, com saída subterrânea para abastecimento dos módulos provisórios do canteiro de obras.</w:t>
      </w:r>
    </w:p>
    <w:p w14:paraId="0659234B" w14:textId="77777777" w:rsidR="00027E0C" w:rsidRDefault="00000000">
      <w:pPr>
        <w:spacing w:before="200" w:after="0" w:line="360" w:lineRule="auto"/>
        <w:ind w:left="1133" w:firstLine="306"/>
        <w:jc w:val="both"/>
        <w:rPr>
          <w:rFonts w:ascii="Arial Narrow" w:eastAsia="Arial Narrow" w:hAnsi="Arial Narrow" w:cs="Arial Narrow"/>
          <w:b/>
          <w:sz w:val="24"/>
          <w:szCs w:val="24"/>
        </w:rPr>
      </w:pPr>
      <w:r>
        <w:rPr>
          <w:rFonts w:ascii="Arial Narrow" w:eastAsia="Arial Narrow" w:hAnsi="Arial Narrow" w:cs="Arial Narrow"/>
          <w:b/>
          <w:sz w:val="24"/>
          <w:szCs w:val="24"/>
        </w:rPr>
        <w:t>Escopo Técnico da Instalação</w:t>
      </w:r>
    </w:p>
    <w:p w14:paraId="24ABB4E9" w14:textId="77777777" w:rsidR="00027E0C" w:rsidRDefault="00000000">
      <w:pPr>
        <w:numPr>
          <w:ilvl w:val="0"/>
          <w:numId w:val="14"/>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Poste padrão CEMIG</w:t>
      </w:r>
      <w:r>
        <w:rPr>
          <w:rFonts w:ascii="Arial Narrow" w:eastAsia="Arial Narrow" w:hAnsi="Arial Narrow" w:cs="Arial Narrow"/>
          <w:sz w:val="24"/>
          <w:szCs w:val="24"/>
        </w:rPr>
        <w:t>, conforme especificações para entrada aérea com transformador trifásico de atendimento provisório;</w:t>
      </w:r>
    </w:p>
    <w:p w14:paraId="6A481F1E" w14:textId="77777777" w:rsidR="00027E0C" w:rsidRDefault="00000000">
      <w:pPr>
        <w:numPr>
          <w:ilvl w:val="0"/>
          <w:numId w:val="14"/>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Caixa de medição</w:t>
      </w:r>
      <w:r>
        <w:rPr>
          <w:rFonts w:ascii="Arial Narrow" w:eastAsia="Arial Narrow" w:hAnsi="Arial Narrow" w:cs="Arial Narrow"/>
          <w:sz w:val="24"/>
          <w:szCs w:val="24"/>
        </w:rPr>
        <w:t xml:space="preserve"> em policarbonato ou metálica com proteção adequada e espaço para instalação de </w:t>
      </w:r>
      <w:r>
        <w:rPr>
          <w:rFonts w:ascii="Arial Narrow" w:eastAsia="Arial Narrow" w:hAnsi="Arial Narrow" w:cs="Arial Narrow"/>
          <w:b/>
          <w:sz w:val="24"/>
          <w:szCs w:val="24"/>
        </w:rPr>
        <w:t>medidor trifásico de energia</w:t>
      </w:r>
      <w:r>
        <w:rPr>
          <w:rFonts w:ascii="Arial Narrow" w:eastAsia="Arial Narrow" w:hAnsi="Arial Narrow" w:cs="Arial Narrow"/>
          <w:sz w:val="24"/>
          <w:szCs w:val="24"/>
        </w:rPr>
        <w:t>, conforme exigências da concessionária;</w:t>
      </w:r>
    </w:p>
    <w:p w14:paraId="6BDE9EE2" w14:textId="77777777" w:rsidR="00027E0C" w:rsidRDefault="00000000">
      <w:pPr>
        <w:numPr>
          <w:ilvl w:val="0"/>
          <w:numId w:val="14"/>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Disjuntor geral trifásico</w:t>
      </w:r>
      <w:r>
        <w:rPr>
          <w:rFonts w:ascii="Arial Narrow" w:eastAsia="Arial Narrow" w:hAnsi="Arial Narrow" w:cs="Arial Narrow"/>
          <w:sz w:val="24"/>
          <w:szCs w:val="24"/>
        </w:rPr>
        <w:t xml:space="preserve"> compatível com a carga total prevista, com capacidade de interrupção adequada e proteção contra sobrecarga e curto-circuito;</w:t>
      </w:r>
    </w:p>
    <w:p w14:paraId="56822DE6" w14:textId="77777777" w:rsidR="00027E0C" w:rsidRDefault="00000000">
      <w:pPr>
        <w:numPr>
          <w:ilvl w:val="0"/>
          <w:numId w:val="14"/>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Barramento de distribuição</w:t>
      </w:r>
      <w:r>
        <w:rPr>
          <w:rFonts w:ascii="Arial Narrow" w:eastAsia="Arial Narrow" w:hAnsi="Arial Narrow" w:cs="Arial Narrow"/>
          <w:sz w:val="24"/>
          <w:szCs w:val="24"/>
        </w:rPr>
        <w:t xml:space="preserve"> com conexões protegidas, isoladas e dimensionadas para a corrente de projeto;</w:t>
      </w:r>
    </w:p>
    <w:p w14:paraId="5B27BCAD" w14:textId="77777777" w:rsidR="00027E0C" w:rsidRDefault="00000000">
      <w:pPr>
        <w:numPr>
          <w:ilvl w:val="0"/>
          <w:numId w:val="14"/>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Sistema de aterramento elétrico</w:t>
      </w:r>
      <w:r>
        <w:rPr>
          <w:rFonts w:ascii="Arial Narrow" w:eastAsia="Arial Narrow" w:hAnsi="Arial Narrow" w:cs="Arial Narrow"/>
          <w:sz w:val="24"/>
          <w:szCs w:val="24"/>
        </w:rPr>
        <w:t xml:space="preserve">, com hastes de cobre ou aço galvanizado, cabo de cobre nu e conexão à barra de terra, atendendo à </w:t>
      </w:r>
      <w:r>
        <w:rPr>
          <w:rFonts w:ascii="Arial Narrow" w:eastAsia="Arial Narrow" w:hAnsi="Arial Narrow" w:cs="Arial Narrow"/>
          <w:b/>
          <w:sz w:val="24"/>
          <w:szCs w:val="24"/>
        </w:rPr>
        <w:t>NR-10</w:t>
      </w:r>
      <w:r>
        <w:rPr>
          <w:rFonts w:ascii="Arial Narrow" w:eastAsia="Arial Narrow" w:hAnsi="Arial Narrow" w:cs="Arial Narrow"/>
          <w:sz w:val="24"/>
          <w:szCs w:val="24"/>
        </w:rPr>
        <w:t xml:space="preserve">, </w:t>
      </w:r>
      <w:r>
        <w:rPr>
          <w:rFonts w:ascii="Arial Narrow" w:eastAsia="Arial Narrow" w:hAnsi="Arial Narrow" w:cs="Arial Narrow"/>
          <w:b/>
          <w:sz w:val="24"/>
          <w:szCs w:val="24"/>
        </w:rPr>
        <w:t>NBR 5410</w:t>
      </w:r>
      <w:r>
        <w:rPr>
          <w:rFonts w:ascii="Arial Narrow" w:eastAsia="Arial Narrow" w:hAnsi="Arial Narrow" w:cs="Arial Narrow"/>
          <w:sz w:val="24"/>
          <w:szCs w:val="24"/>
        </w:rPr>
        <w:t xml:space="preserve"> e exigências da CEMIG;</w:t>
      </w:r>
    </w:p>
    <w:p w14:paraId="1E7E16CF" w14:textId="77777777" w:rsidR="00027E0C" w:rsidRDefault="00000000">
      <w:pPr>
        <w:numPr>
          <w:ilvl w:val="0"/>
          <w:numId w:val="14"/>
        </w:numPr>
        <w:spacing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Saída subterrânea</w:t>
      </w: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com cabos antichama</w:t>
      </w:r>
      <w:proofErr w:type="gramEnd"/>
      <w:r>
        <w:rPr>
          <w:rFonts w:ascii="Arial Narrow" w:eastAsia="Arial Narrow" w:hAnsi="Arial Narrow" w:cs="Arial Narrow"/>
          <w:sz w:val="24"/>
          <w:szCs w:val="24"/>
        </w:rPr>
        <w:t xml:space="preserve"> instalados em eletrodutos enterrados, conectando a estrutura de entrada ao ponto de distribuição interna do canteiro.</w:t>
      </w:r>
    </w:p>
    <w:p w14:paraId="663DD47F" w14:textId="77777777" w:rsidR="00027E0C" w:rsidRDefault="00000000">
      <w:pPr>
        <w:spacing w:before="240" w:after="240" w:line="360" w:lineRule="auto"/>
        <w:ind w:left="1417"/>
        <w:jc w:val="both"/>
        <w:rPr>
          <w:rFonts w:ascii="Arial Narrow" w:eastAsia="Arial Narrow" w:hAnsi="Arial Narrow" w:cs="Arial Narrow"/>
          <w:b/>
          <w:sz w:val="24"/>
          <w:szCs w:val="24"/>
        </w:rPr>
      </w:pPr>
      <w:r>
        <w:rPr>
          <w:rFonts w:ascii="Arial Narrow" w:eastAsia="Arial Narrow" w:hAnsi="Arial Narrow" w:cs="Arial Narrow"/>
          <w:b/>
          <w:sz w:val="24"/>
          <w:szCs w:val="24"/>
        </w:rPr>
        <w:t>Materiais e Acessórios Inclusos</w:t>
      </w:r>
    </w:p>
    <w:p w14:paraId="6D0DE90C" w14:textId="77777777" w:rsidR="00027E0C" w:rsidRDefault="00000000">
      <w:pPr>
        <w:numPr>
          <w:ilvl w:val="0"/>
          <w:numId w:val="2"/>
        </w:numPr>
        <w:spacing w:before="240"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Eletrodutos rígidos e flexíveis em PVC;</w:t>
      </w:r>
    </w:p>
    <w:p w14:paraId="49B25431" w14:textId="77777777" w:rsidR="00027E0C" w:rsidRDefault="00000000">
      <w:pPr>
        <w:numPr>
          <w:ilvl w:val="0"/>
          <w:numId w:val="2"/>
        </w:numPr>
        <w:spacing w:after="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Conectores, terminais e suportes apropriados para fixação segura dos cabos;</w:t>
      </w:r>
    </w:p>
    <w:p w14:paraId="5954A5C1" w14:textId="77777777" w:rsidR="00027E0C" w:rsidRDefault="00000000">
      <w:pPr>
        <w:numPr>
          <w:ilvl w:val="0"/>
          <w:numId w:val="2"/>
        </w:numPr>
        <w:spacing w:after="240" w:line="360" w:lineRule="auto"/>
        <w:jc w:val="both"/>
        <w:rPr>
          <w:rFonts w:ascii="Arial Narrow" w:eastAsia="Arial Narrow" w:hAnsi="Arial Narrow" w:cs="Arial Narrow"/>
          <w:sz w:val="24"/>
          <w:szCs w:val="24"/>
        </w:rPr>
      </w:pPr>
      <w:r>
        <w:rPr>
          <w:rFonts w:ascii="Arial Narrow" w:eastAsia="Arial Narrow" w:hAnsi="Arial Narrow" w:cs="Arial Narrow"/>
          <w:sz w:val="24"/>
          <w:szCs w:val="24"/>
        </w:rPr>
        <w:t>Proteções mecânicas e sinalização de segurança do poste e da caixa de medição.</w:t>
      </w:r>
    </w:p>
    <w:p w14:paraId="1F67C1AB" w14:textId="77777777" w:rsidR="00027E0C" w:rsidRDefault="00000000">
      <w:pPr>
        <w:spacing w:before="200" w:after="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deverá ser executada por equipe técnica habilitada e estará sujeita à </w:t>
      </w:r>
      <w:r>
        <w:rPr>
          <w:rFonts w:ascii="Arial Narrow" w:eastAsia="Arial Narrow" w:hAnsi="Arial Narrow" w:cs="Arial Narrow"/>
          <w:b/>
          <w:sz w:val="24"/>
          <w:szCs w:val="24"/>
        </w:rPr>
        <w:t>vistoria e aprovação da concessionária CEMIG</w:t>
      </w:r>
      <w:r>
        <w:rPr>
          <w:rFonts w:ascii="Arial Narrow" w:eastAsia="Arial Narrow" w:hAnsi="Arial Narrow" w:cs="Arial Narrow"/>
          <w:sz w:val="24"/>
          <w:szCs w:val="24"/>
        </w:rPr>
        <w:t xml:space="preserve">, com apresentação de projeto </w:t>
      </w:r>
      <w:r>
        <w:rPr>
          <w:rFonts w:ascii="Arial Narrow" w:eastAsia="Arial Narrow" w:hAnsi="Arial Narrow" w:cs="Arial Narrow"/>
          <w:sz w:val="24"/>
          <w:szCs w:val="24"/>
        </w:rPr>
        <w:lastRenderedPageBreak/>
        <w:t>elétrico simplificado, ART (Anotação de Responsabilidade Técnica) e documentação técnica compatível com a legislação vigente.</w:t>
      </w:r>
    </w:p>
    <w:p w14:paraId="6A7D8DD1" w14:textId="77777777" w:rsidR="00027E0C" w:rsidRDefault="00000000">
      <w:pPr>
        <w:numPr>
          <w:ilvl w:val="1"/>
          <w:numId w:val="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PROTEÇÃO E TAPUME</w:t>
      </w:r>
    </w:p>
    <w:p w14:paraId="6DB67CD0"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PORTÃO PARA TAPUME FIXO DE PROTEÇÃO COM FECHAMENTO DE OBRA EM TELHA METÁLICA GALVANIZADA, TIPO TRAPEZOIDAL ESP. 0,5MM, COM MÓDULO NA DIMENSÃO DE (300X</w:t>
      </w:r>
      <w:proofErr w:type="gramStart"/>
      <w:r>
        <w:rPr>
          <w:rFonts w:ascii="Arial Narrow" w:eastAsia="Arial Narrow" w:hAnsi="Arial Narrow" w:cs="Arial Narrow"/>
          <w:b/>
          <w:sz w:val="24"/>
          <w:szCs w:val="24"/>
        </w:rPr>
        <w:t>220)CM</w:t>
      </w:r>
      <w:proofErr w:type="gramEnd"/>
      <w:r>
        <w:rPr>
          <w:rFonts w:ascii="Arial Narrow" w:eastAsia="Arial Narrow" w:hAnsi="Arial Narrow" w:cs="Arial Narrow"/>
          <w:b/>
          <w:sz w:val="24"/>
          <w:szCs w:val="24"/>
        </w:rPr>
        <w:t>, EXCLUSIVE PINTURA ESMALTE</w:t>
      </w:r>
    </w:p>
    <w:p w14:paraId="0CDF3B5D"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O item refere-se à instalação de </w:t>
      </w:r>
      <w:r>
        <w:rPr>
          <w:rFonts w:ascii="Arial Narrow" w:eastAsia="Arial Narrow" w:hAnsi="Arial Narrow" w:cs="Arial Narrow"/>
          <w:b/>
          <w:sz w:val="24"/>
          <w:szCs w:val="24"/>
        </w:rPr>
        <w:t>portão metálico</w:t>
      </w:r>
      <w:r>
        <w:rPr>
          <w:rFonts w:ascii="Arial Narrow" w:eastAsia="Arial Narrow" w:hAnsi="Arial Narrow" w:cs="Arial Narrow"/>
          <w:sz w:val="24"/>
          <w:szCs w:val="24"/>
        </w:rPr>
        <w:t xml:space="preserve"> para integração ao sistema de </w:t>
      </w:r>
      <w:r>
        <w:rPr>
          <w:rFonts w:ascii="Arial Narrow" w:eastAsia="Arial Narrow" w:hAnsi="Arial Narrow" w:cs="Arial Narrow"/>
          <w:b/>
          <w:sz w:val="24"/>
          <w:szCs w:val="24"/>
        </w:rPr>
        <w:t>tapume fixo de proteção</w:t>
      </w:r>
      <w:r>
        <w:rPr>
          <w:rFonts w:ascii="Arial Narrow" w:eastAsia="Arial Narrow" w:hAnsi="Arial Narrow" w:cs="Arial Narrow"/>
          <w:sz w:val="24"/>
          <w:szCs w:val="24"/>
        </w:rPr>
        <w:t xml:space="preserve"> perimetral de obra, confeccionado com </w:t>
      </w:r>
      <w:r>
        <w:rPr>
          <w:rFonts w:ascii="Arial Narrow" w:eastAsia="Arial Narrow" w:hAnsi="Arial Narrow" w:cs="Arial Narrow"/>
          <w:b/>
          <w:sz w:val="24"/>
          <w:szCs w:val="24"/>
        </w:rPr>
        <w:t>telha metálica galvanizada tipo trapezoidal</w:t>
      </w:r>
      <w:r>
        <w:rPr>
          <w:rFonts w:ascii="Arial Narrow" w:eastAsia="Arial Narrow" w:hAnsi="Arial Narrow" w:cs="Arial Narrow"/>
          <w:sz w:val="24"/>
          <w:szCs w:val="24"/>
        </w:rPr>
        <w:t xml:space="preserve">, com espessura de 0,5 mm. O portão deverá apresentar </w:t>
      </w:r>
      <w:r>
        <w:rPr>
          <w:rFonts w:ascii="Arial Narrow" w:eastAsia="Arial Narrow" w:hAnsi="Arial Narrow" w:cs="Arial Narrow"/>
          <w:b/>
          <w:sz w:val="24"/>
          <w:szCs w:val="24"/>
        </w:rPr>
        <w:t>módulo com dimensões referenciais de 300 cm de largura por 220 cm de altura</w:t>
      </w:r>
      <w:r>
        <w:rPr>
          <w:rFonts w:ascii="Arial Narrow" w:eastAsia="Arial Narrow" w:hAnsi="Arial Narrow" w:cs="Arial Narrow"/>
          <w:sz w:val="24"/>
          <w:szCs w:val="24"/>
        </w:rPr>
        <w:t>, composto por estrutura metálica de sustentação, travessas internas para reforço e dobradiças robustas para fixação e operação.</w:t>
      </w:r>
    </w:p>
    <w:p w14:paraId="6AF525BD"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será executada em ponto previamente definido pela fiscalização, visando garantir </w:t>
      </w:r>
      <w:r>
        <w:rPr>
          <w:rFonts w:ascii="Arial Narrow" w:eastAsia="Arial Narrow" w:hAnsi="Arial Narrow" w:cs="Arial Narrow"/>
          <w:b/>
          <w:sz w:val="24"/>
          <w:szCs w:val="24"/>
        </w:rPr>
        <w:t>acesso seguro e controlado</w:t>
      </w:r>
      <w:r>
        <w:rPr>
          <w:rFonts w:ascii="Arial Narrow" w:eastAsia="Arial Narrow" w:hAnsi="Arial Narrow" w:cs="Arial Narrow"/>
          <w:sz w:val="24"/>
          <w:szCs w:val="24"/>
        </w:rPr>
        <w:t xml:space="preserve"> ao interior do canteiro. O item não contempla pintura com esmalte sintético ou qualquer outro acabamento superficial, sendo entregue com aspecto natural da galvanização, pronto para posterior tratamento conforme especificações complementares da obra.</w:t>
      </w:r>
    </w:p>
    <w:p w14:paraId="59B5C463"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TAPUME FIXO DE PROTEÇÃO PARA FECHAMENTO DE OBRA EM TELHA METÁLICA GALVANIZADA, TIPO TRAPEZOIDAL, ESP. 0,5MM, COM MÓDULO NA DIMENSÃO DE (300X</w:t>
      </w:r>
      <w:proofErr w:type="gramStart"/>
      <w:r>
        <w:rPr>
          <w:rFonts w:ascii="Arial Narrow" w:eastAsia="Arial Narrow" w:hAnsi="Arial Narrow" w:cs="Arial Narrow"/>
          <w:b/>
          <w:sz w:val="24"/>
          <w:szCs w:val="24"/>
        </w:rPr>
        <w:t>220)CM</w:t>
      </w:r>
      <w:proofErr w:type="gramEnd"/>
      <w:r>
        <w:rPr>
          <w:rFonts w:ascii="Arial Narrow" w:eastAsia="Arial Narrow" w:hAnsi="Arial Narrow" w:cs="Arial Narrow"/>
          <w:b/>
          <w:sz w:val="24"/>
          <w:szCs w:val="24"/>
        </w:rPr>
        <w:t>, COM REAPROVEITAMENTO, EXCLUSIVE PINTURA ESMALTE, INCLUSIVE PONTALETE E FIXAÇÃO</w:t>
      </w:r>
    </w:p>
    <w:p w14:paraId="2D3BE634"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contempla a execução de </w:t>
      </w:r>
      <w:r>
        <w:rPr>
          <w:rFonts w:ascii="Arial Narrow" w:eastAsia="Arial Narrow" w:hAnsi="Arial Narrow" w:cs="Arial Narrow"/>
          <w:b/>
          <w:sz w:val="24"/>
          <w:szCs w:val="24"/>
        </w:rPr>
        <w:t>tapume fixo de proteção perimetral</w:t>
      </w:r>
      <w:r>
        <w:rPr>
          <w:rFonts w:ascii="Arial Narrow" w:eastAsia="Arial Narrow" w:hAnsi="Arial Narrow" w:cs="Arial Narrow"/>
          <w:sz w:val="24"/>
          <w:szCs w:val="24"/>
        </w:rPr>
        <w:t xml:space="preserve"> para fechamento de obra, utilizando </w:t>
      </w:r>
      <w:r>
        <w:rPr>
          <w:rFonts w:ascii="Arial Narrow" w:eastAsia="Arial Narrow" w:hAnsi="Arial Narrow" w:cs="Arial Narrow"/>
          <w:b/>
          <w:sz w:val="24"/>
          <w:szCs w:val="24"/>
        </w:rPr>
        <w:t xml:space="preserve">telhas metálicas </w:t>
      </w:r>
      <w:proofErr w:type="gramStart"/>
      <w:r>
        <w:rPr>
          <w:rFonts w:ascii="Arial Narrow" w:eastAsia="Arial Narrow" w:hAnsi="Arial Narrow" w:cs="Arial Narrow"/>
          <w:b/>
          <w:sz w:val="24"/>
          <w:szCs w:val="24"/>
        </w:rPr>
        <w:t>galvanizadas tipo</w:t>
      </w:r>
      <w:proofErr w:type="gramEnd"/>
      <w:r>
        <w:rPr>
          <w:rFonts w:ascii="Arial Narrow" w:eastAsia="Arial Narrow" w:hAnsi="Arial Narrow" w:cs="Arial Narrow"/>
          <w:b/>
          <w:sz w:val="24"/>
          <w:szCs w:val="24"/>
        </w:rPr>
        <w:t xml:space="preserve"> trapezoidal</w:t>
      </w:r>
      <w:r>
        <w:rPr>
          <w:rFonts w:ascii="Arial Narrow" w:eastAsia="Arial Narrow" w:hAnsi="Arial Narrow" w:cs="Arial Narrow"/>
          <w:sz w:val="24"/>
          <w:szCs w:val="24"/>
        </w:rPr>
        <w:t xml:space="preserve">, com espessura de </w:t>
      </w:r>
      <w:r>
        <w:rPr>
          <w:rFonts w:ascii="Arial Narrow" w:eastAsia="Arial Narrow" w:hAnsi="Arial Narrow" w:cs="Arial Narrow"/>
          <w:b/>
          <w:sz w:val="24"/>
          <w:szCs w:val="24"/>
        </w:rPr>
        <w:t>0,5 mm</w:t>
      </w:r>
      <w:r>
        <w:rPr>
          <w:rFonts w:ascii="Arial Narrow" w:eastAsia="Arial Narrow" w:hAnsi="Arial Narrow" w:cs="Arial Narrow"/>
          <w:sz w:val="24"/>
          <w:szCs w:val="24"/>
        </w:rPr>
        <w:t xml:space="preserve">. A estrutura será composta por </w:t>
      </w:r>
      <w:r>
        <w:rPr>
          <w:rFonts w:ascii="Arial Narrow" w:eastAsia="Arial Narrow" w:hAnsi="Arial Narrow" w:cs="Arial Narrow"/>
          <w:b/>
          <w:sz w:val="24"/>
          <w:szCs w:val="24"/>
        </w:rPr>
        <w:t>módulos com dimensões referenciais de 300 cm de largura por 220 cm de altura</w:t>
      </w:r>
      <w:r>
        <w:rPr>
          <w:rFonts w:ascii="Arial Narrow" w:eastAsia="Arial Narrow" w:hAnsi="Arial Narrow" w:cs="Arial Narrow"/>
          <w:sz w:val="24"/>
          <w:szCs w:val="24"/>
        </w:rPr>
        <w:t>, garantindo isolamento visual e físico do canteiro em conformidade com as normas de segurança e organização da construção civil.</w:t>
      </w:r>
    </w:p>
    <w:p w14:paraId="6DFB235E"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instalação inclui o fornecimento e fixação de </w:t>
      </w:r>
      <w:r>
        <w:rPr>
          <w:rFonts w:ascii="Arial Narrow" w:eastAsia="Arial Narrow" w:hAnsi="Arial Narrow" w:cs="Arial Narrow"/>
          <w:b/>
          <w:sz w:val="24"/>
          <w:szCs w:val="24"/>
        </w:rPr>
        <w:t>pontaletes metálicos</w:t>
      </w:r>
      <w:r>
        <w:rPr>
          <w:rFonts w:ascii="Arial Narrow" w:eastAsia="Arial Narrow" w:hAnsi="Arial Narrow" w:cs="Arial Narrow"/>
          <w:sz w:val="24"/>
          <w:szCs w:val="24"/>
        </w:rPr>
        <w:t xml:space="preserve">, elementos de sustentação vertical, e todos os dispositivos de ancoragem necessários para </w:t>
      </w:r>
      <w:r>
        <w:rPr>
          <w:rFonts w:ascii="Arial Narrow" w:eastAsia="Arial Narrow" w:hAnsi="Arial Narrow" w:cs="Arial Narrow"/>
          <w:sz w:val="24"/>
          <w:szCs w:val="24"/>
        </w:rPr>
        <w:lastRenderedPageBreak/>
        <w:t xml:space="preserve">garantir estabilidade e resistência contra intempéries. Está previsto o </w:t>
      </w:r>
      <w:r>
        <w:rPr>
          <w:rFonts w:ascii="Arial Narrow" w:eastAsia="Arial Narrow" w:hAnsi="Arial Narrow" w:cs="Arial Narrow"/>
          <w:b/>
          <w:sz w:val="24"/>
          <w:szCs w:val="24"/>
        </w:rPr>
        <w:t>reaproveitamento de componentes em bom estado</w:t>
      </w:r>
      <w:r>
        <w:rPr>
          <w:rFonts w:ascii="Arial Narrow" w:eastAsia="Arial Narrow" w:hAnsi="Arial Narrow" w:cs="Arial Narrow"/>
          <w:sz w:val="24"/>
          <w:szCs w:val="24"/>
        </w:rPr>
        <w:t>, desde que devidamente avaliados pela fiscalização técnica. A pintura com esmalte sintético não está contemplada neste item.</w:t>
      </w:r>
    </w:p>
    <w:p w14:paraId="5688BC1E"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TAPUME DE PROTEÇÃO PARA TRANSEUNTE EM TELA DE POLIETILENO, COM MÓDULO NA DIMENSÃO DE (150X</w:t>
      </w:r>
      <w:proofErr w:type="gramStart"/>
      <w:r>
        <w:rPr>
          <w:rFonts w:ascii="Arial Narrow" w:eastAsia="Arial Narrow" w:hAnsi="Arial Narrow" w:cs="Arial Narrow"/>
          <w:b/>
          <w:sz w:val="24"/>
          <w:szCs w:val="24"/>
        </w:rPr>
        <w:t>150)CM</w:t>
      </w:r>
      <w:proofErr w:type="gramEnd"/>
      <w:r>
        <w:rPr>
          <w:rFonts w:ascii="Arial Narrow" w:eastAsia="Arial Narrow" w:hAnsi="Arial Narrow" w:cs="Arial Narrow"/>
          <w:b/>
          <w:sz w:val="24"/>
          <w:szCs w:val="24"/>
        </w:rPr>
        <w:t>, INCLUSIVE PONTALETE COM BASE DE APOIO EM CONCRETO MAGRO, FORNECIMENTO E MOVIMENTAÇÃO</w:t>
      </w:r>
    </w:p>
    <w:p w14:paraId="56A5A530"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Este item compreende a instalação de tapume de proteção para transeuntes, confeccionado em tela de polietileno, com módulos de dimensões referenciais de 150 cm de largura por 150 cm de altura, posicionados ao longo de áreas de circulação externa ao canteiro, visando garantir segurança, isolamento físico e visibilidade adequada ao entorno.</w:t>
      </w:r>
    </w:p>
    <w:p w14:paraId="2BBEF78F"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instalação incluirá o fornecimento e fixação de pontaletes com base de apoio em concreto magro, dimensionados para garantir estabilidade e resistência ao vento e movimentações eventuais. Também faz parte do escopo o transporte, distribuição e movimentação dos módulos, conforme plano de implantação aprovado pela fiscalização técnica, assegurando que o sistema de proteção esteja adequado às normas de segurança do trabalho e ao layout da obra.</w:t>
      </w:r>
    </w:p>
    <w:p w14:paraId="582BE99C"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FITA ZEBRADA AMARELA PARA SINALIZAÇÃO ISOLAMENTO DE ÁREA, EXCLUSIVE SUPORTE PARA SUSTENTAÇÃO, INCLUSIVE FIXAÇÃO E FORNECIMENTO</w:t>
      </w:r>
    </w:p>
    <w:p w14:paraId="27ADFC83"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O item refere-se ao fornecimento e fixação de </w:t>
      </w:r>
      <w:r>
        <w:rPr>
          <w:rFonts w:ascii="Arial Narrow" w:eastAsia="Arial Narrow" w:hAnsi="Arial Narrow" w:cs="Arial Narrow"/>
          <w:b/>
          <w:sz w:val="24"/>
          <w:szCs w:val="24"/>
        </w:rPr>
        <w:t>fita zebrada na cor amarela</w:t>
      </w:r>
      <w:r>
        <w:rPr>
          <w:rFonts w:ascii="Arial Narrow" w:eastAsia="Arial Narrow" w:hAnsi="Arial Narrow" w:cs="Arial Narrow"/>
          <w:sz w:val="24"/>
          <w:szCs w:val="24"/>
        </w:rPr>
        <w:t xml:space="preserve">, utilizada para fins de </w:t>
      </w:r>
      <w:r>
        <w:rPr>
          <w:rFonts w:ascii="Arial Narrow" w:eastAsia="Arial Narrow" w:hAnsi="Arial Narrow" w:cs="Arial Narrow"/>
          <w:b/>
          <w:sz w:val="24"/>
          <w:szCs w:val="24"/>
        </w:rPr>
        <w:t>sinalização e isolamento de áreas restritas ou em condição de risco</w:t>
      </w:r>
      <w:r>
        <w:rPr>
          <w:rFonts w:ascii="Arial Narrow" w:eastAsia="Arial Narrow" w:hAnsi="Arial Narrow" w:cs="Arial Narrow"/>
          <w:sz w:val="24"/>
          <w:szCs w:val="24"/>
        </w:rPr>
        <w:t xml:space="preserve"> dentro do canteiro de obras, contribuindo para a segurança dos trabalhadores e terceiros. A fita deverá apresentar propriedades de resistência a intempéries e alta visibilidade, sendo instalada de forma tensionada entre apoios previamente posicionados.</w:t>
      </w:r>
    </w:p>
    <w:p w14:paraId="58BCE436"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 instalação inclui o </w:t>
      </w:r>
      <w:r>
        <w:rPr>
          <w:rFonts w:ascii="Arial Narrow" w:eastAsia="Arial Narrow" w:hAnsi="Arial Narrow" w:cs="Arial Narrow"/>
          <w:b/>
          <w:sz w:val="24"/>
          <w:szCs w:val="24"/>
        </w:rPr>
        <w:t>fornecimento completo do material</w:t>
      </w:r>
      <w:r>
        <w:rPr>
          <w:rFonts w:ascii="Arial Narrow" w:eastAsia="Arial Narrow" w:hAnsi="Arial Narrow" w:cs="Arial Narrow"/>
          <w:sz w:val="24"/>
          <w:szCs w:val="24"/>
        </w:rPr>
        <w:t xml:space="preserve"> e sua </w:t>
      </w:r>
      <w:r>
        <w:rPr>
          <w:rFonts w:ascii="Arial Narrow" w:eastAsia="Arial Narrow" w:hAnsi="Arial Narrow" w:cs="Arial Narrow"/>
          <w:b/>
          <w:sz w:val="24"/>
          <w:szCs w:val="24"/>
        </w:rPr>
        <w:t>fixação no local indicado pela fiscalização técnica da obra</w:t>
      </w:r>
      <w:r>
        <w:rPr>
          <w:rFonts w:ascii="Arial Narrow" w:eastAsia="Arial Narrow" w:hAnsi="Arial Narrow" w:cs="Arial Narrow"/>
          <w:sz w:val="24"/>
          <w:szCs w:val="24"/>
        </w:rPr>
        <w:t>, observando o plano de segurança e o layout operacional. Não está contemplado neste item o suporte para sustentação da fita, que deverá ser contratado separadamente ou previsto em item específico de infraestrutura de sinalização.</w:t>
      </w:r>
    </w:p>
    <w:p w14:paraId="618BD56A" w14:textId="77777777" w:rsidR="00027E0C" w:rsidRDefault="00000000">
      <w:pPr>
        <w:numPr>
          <w:ilvl w:val="1"/>
          <w:numId w:val="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MURO PERIMETRAL</w:t>
      </w:r>
    </w:p>
    <w:p w14:paraId="4C872FA1"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ALVENARIA DE BLOCO DE CONCRETO CHEIO COM ARMAÇÃO, EM CONCRETO COM FCK 15</w:t>
      </w:r>
      <w:proofErr w:type="gramStart"/>
      <w:r>
        <w:rPr>
          <w:rFonts w:ascii="Arial Narrow" w:eastAsia="Arial Narrow" w:hAnsi="Arial Narrow" w:cs="Arial Narrow"/>
          <w:b/>
          <w:sz w:val="24"/>
          <w:szCs w:val="24"/>
        </w:rPr>
        <w:t>MPA ,</w:t>
      </w:r>
      <w:proofErr w:type="gramEnd"/>
      <w:r>
        <w:rPr>
          <w:rFonts w:ascii="Arial Narrow" w:eastAsia="Arial Narrow" w:hAnsi="Arial Narrow" w:cs="Arial Narrow"/>
          <w:b/>
          <w:sz w:val="24"/>
          <w:szCs w:val="24"/>
        </w:rPr>
        <w:t xml:space="preserve"> ESP. 14CM, PARA REVESTIMENTO, INCLUSIVE ARGAMASSA PARA ASSENTAMENTO (DETALHE D - CADERNO SEDS)</w:t>
      </w:r>
    </w:p>
    <w:p w14:paraId="793B1172"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corresponde à execução de </w:t>
      </w:r>
      <w:r>
        <w:rPr>
          <w:rFonts w:ascii="Arial Narrow" w:eastAsia="Arial Narrow" w:hAnsi="Arial Narrow" w:cs="Arial Narrow"/>
          <w:b/>
          <w:sz w:val="24"/>
          <w:szCs w:val="24"/>
        </w:rPr>
        <w:t>alvenaria estrutural em bloco de concreto cheio</w:t>
      </w:r>
      <w:r>
        <w:rPr>
          <w:rFonts w:ascii="Arial Narrow" w:eastAsia="Arial Narrow" w:hAnsi="Arial Narrow" w:cs="Arial Narrow"/>
          <w:sz w:val="24"/>
          <w:szCs w:val="24"/>
        </w:rPr>
        <w:t xml:space="preserve">, com armação interna e concreto de resistência característica mínima de </w:t>
      </w:r>
      <w:r>
        <w:rPr>
          <w:rFonts w:ascii="Arial Narrow" w:eastAsia="Arial Narrow" w:hAnsi="Arial Narrow" w:cs="Arial Narrow"/>
          <w:b/>
          <w:sz w:val="24"/>
          <w:szCs w:val="24"/>
        </w:rPr>
        <w:t>15 MPa (</w:t>
      </w:r>
      <w:proofErr w:type="spellStart"/>
      <w:r>
        <w:rPr>
          <w:rFonts w:ascii="Arial Narrow" w:eastAsia="Arial Narrow" w:hAnsi="Arial Narrow" w:cs="Arial Narrow"/>
          <w:b/>
          <w:sz w:val="24"/>
          <w:szCs w:val="24"/>
        </w:rPr>
        <w:t>Fck</w:t>
      </w:r>
      <w:proofErr w:type="spellEnd"/>
      <w:r>
        <w:rPr>
          <w:rFonts w:ascii="Arial Narrow" w:eastAsia="Arial Narrow" w:hAnsi="Arial Narrow" w:cs="Arial Narrow"/>
          <w:b/>
          <w:sz w:val="24"/>
          <w:szCs w:val="24"/>
        </w:rPr>
        <w:t>)</w:t>
      </w:r>
      <w:r>
        <w:rPr>
          <w:rFonts w:ascii="Arial Narrow" w:eastAsia="Arial Narrow" w:hAnsi="Arial Narrow" w:cs="Arial Narrow"/>
          <w:sz w:val="24"/>
          <w:szCs w:val="24"/>
        </w:rPr>
        <w:t xml:space="preserve">, destinado à formação de </w:t>
      </w:r>
      <w:r>
        <w:rPr>
          <w:rFonts w:ascii="Arial Narrow" w:eastAsia="Arial Narrow" w:hAnsi="Arial Narrow" w:cs="Arial Narrow"/>
          <w:b/>
          <w:sz w:val="24"/>
          <w:szCs w:val="24"/>
        </w:rPr>
        <w:t>muro perimetral de fechamento</w:t>
      </w:r>
      <w:r>
        <w:rPr>
          <w:rFonts w:ascii="Arial Narrow" w:eastAsia="Arial Narrow" w:hAnsi="Arial Narrow" w:cs="Arial Narrow"/>
          <w:sz w:val="24"/>
          <w:szCs w:val="24"/>
        </w:rPr>
        <w:t xml:space="preserve"> da obra. As paredes serão construídas com </w:t>
      </w:r>
      <w:r>
        <w:rPr>
          <w:rFonts w:ascii="Arial Narrow" w:eastAsia="Arial Narrow" w:hAnsi="Arial Narrow" w:cs="Arial Narrow"/>
          <w:b/>
          <w:sz w:val="24"/>
          <w:szCs w:val="24"/>
        </w:rPr>
        <w:t>espessura de 14 cm</w:t>
      </w:r>
      <w:r>
        <w:rPr>
          <w:rFonts w:ascii="Arial Narrow" w:eastAsia="Arial Narrow" w:hAnsi="Arial Narrow" w:cs="Arial Narrow"/>
          <w:sz w:val="24"/>
          <w:szCs w:val="24"/>
        </w:rPr>
        <w:t xml:space="preserve">, conforme especificações do </w:t>
      </w:r>
      <w:r>
        <w:rPr>
          <w:rFonts w:ascii="Arial Narrow" w:eastAsia="Arial Narrow" w:hAnsi="Arial Narrow" w:cs="Arial Narrow"/>
          <w:b/>
          <w:sz w:val="24"/>
          <w:szCs w:val="24"/>
        </w:rPr>
        <w:t>Detalhe D – Caderno SEDS</w:t>
      </w:r>
      <w:r>
        <w:rPr>
          <w:rFonts w:ascii="Arial Narrow" w:eastAsia="Arial Narrow" w:hAnsi="Arial Narrow" w:cs="Arial Narrow"/>
          <w:sz w:val="24"/>
          <w:szCs w:val="24"/>
        </w:rPr>
        <w:t>, garantindo robustez e estabilidade à estrutura de contenção.</w:t>
      </w:r>
    </w:p>
    <w:p w14:paraId="6A193A13"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execução inclui o </w:t>
      </w:r>
      <w:r>
        <w:rPr>
          <w:rFonts w:ascii="Arial Narrow" w:eastAsia="Arial Narrow" w:hAnsi="Arial Narrow" w:cs="Arial Narrow"/>
          <w:b/>
          <w:sz w:val="24"/>
          <w:szCs w:val="24"/>
        </w:rPr>
        <w:t>fornecimento e aplicação da argamassa de assentamento</w:t>
      </w:r>
      <w:r>
        <w:rPr>
          <w:rFonts w:ascii="Arial Narrow" w:eastAsia="Arial Narrow" w:hAnsi="Arial Narrow" w:cs="Arial Narrow"/>
          <w:sz w:val="24"/>
          <w:szCs w:val="24"/>
        </w:rPr>
        <w:t xml:space="preserve">, dosagens e traço compatíveis com o tipo de bloco e exigências de aderência e nivelamento, bem como a </w:t>
      </w:r>
      <w:r>
        <w:rPr>
          <w:rFonts w:ascii="Arial Narrow" w:eastAsia="Arial Narrow" w:hAnsi="Arial Narrow" w:cs="Arial Narrow"/>
          <w:b/>
          <w:sz w:val="24"/>
          <w:szCs w:val="24"/>
        </w:rPr>
        <w:t>instalação das armaduras metálicas de reforço horizontal e vertical</w:t>
      </w:r>
      <w:r>
        <w:rPr>
          <w:rFonts w:ascii="Arial Narrow" w:eastAsia="Arial Narrow" w:hAnsi="Arial Narrow" w:cs="Arial Narrow"/>
          <w:sz w:val="24"/>
          <w:szCs w:val="24"/>
        </w:rPr>
        <w:t>, conforme detalhamento técnico. Todos os materiais e procedimentos adotados deverão atender às normas técnicas vigentes e serão validados pela fiscalização antes do início do revestimento ou acabamento externo.</w:t>
      </w:r>
    </w:p>
    <w:p w14:paraId="64D5C7E3"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ALVENARIA DE VEDAÇÃO COM BLOCO DE CONCRETO, ESP. 9CM, COM ACABAMENTO APARENTE, INCLUSIVE ARGAMASSA PARA ASSENTAMENTO</w:t>
      </w:r>
    </w:p>
    <w:p w14:paraId="78623943"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refere-se à execução de </w:t>
      </w:r>
      <w:r>
        <w:rPr>
          <w:rFonts w:ascii="Arial Narrow" w:eastAsia="Arial Narrow" w:hAnsi="Arial Narrow" w:cs="Arial Narrow"/>
          <w:b/>
          <w:sz w:val="24"/>
          <w:szCs w:val="24"/>
        </w:rPr>
        <w:t>alvenaria de vedação</w:t>
      </w:r>
      <w:r>
        <w:rPr>
          <w:rFonts w:ascii="Arial Narrow" w:eastAsia="Arial Narrow" w:hAnsi="Arial Narrow" w:cs="Arial Narrow"/>
          <w:sz w:val="24"/>
          <w:szCs w:val="24"/>
        </w:rPr>
        <w:t xml:space="preserve">, utilizando </w:t>
      </w:r>
      <w:r>
        <w:rPr>
          <w:rFonts w:ascii="Arial Narrow" w:eastAsia="Arial Narrow" w:hAnsi="Arial Narrow" w:cs="Arial Narrow"/>
          <w:b/>
          <w:sz w:val="24"/>
          <w:szCs w:val="24"/>
        </w:rPr>
        <w:t>blocos de concreto com espessura de 9 cm</w:t>
      </w:r>
      <w:r>
        <w:rPr>
          <w:rFonts w:ascii="Arial Narrow" w:eastAsia="Arial Narrow" w:hAnsi="Arial Narrow" w:cs="Arial Narrow"/>
          <w:sz w:val="24"/>
          <w:szCs w:val="24"/>
        </w:rPr>
        <w:t xml:space="preserve">, aplicados na conformação do </w:t>
      </w:r>
      <w:r>
        <w:rPr>
          <w:rFonts w:ascii="Arial Narrow" w:eastAsia="Arial Narrow" w:hAnsi="Arial Narrow" w:cs="Arial Narrow"/>
          <w:b/>
          <w:sz w:val="24"/>
          <w:szCs w:val="24"/>
        </w:rPr>
        <w:t>muro perimetral</w:t>
      </w:r>
      <w:r>
        <w:rPr>
          <w:rFonts w:ascii="Arial Narrow" w:eastAsia="Arial Narrow" w:hAnsi="Arial Narrow" w:cs="Arial Narrow"/>
          <w:sz w:val="24"/>
          <w:szCs w:val="24"/>
        </w:rPr>
        <w:t xml:space="preserve"> de obra. Os blocos serão assentados com </w:t>
      </w:r>
      <w:r>
        <w:rPr>
          <w:rFonts w:ascii="Arial Narrow" w:eastAsia="Arial Narrow" w:hAnsi="Arial Narrow" w:cs="Arial Narrow"/>
          <w:b/>
          <w:sz w:val="24"/>
          <w:szCs w:val="24"/>
        </w:rPr>
        <w:t>argamassa industrializada ou traço in loco</w:t>
      </w:r>
      <w:r>
        <w:rPr>
          <w:rFonts w:ascii="Arial Narrow" w:eastAsia="Arial Narrow" w:hAnsi="Arial Narrow" w:cs="Arial Narrow"/>
          <w:sz w:val="24"/>
          <w:szCs w:val="24"/>
        </w:rPr>
        <w:t>, obedecendo ao prumo, nível e alinhamento conforme projeto, garantindo estabilidade, resistência e desempenho funcional do fechamento.</w:t>
      </w:r>
    </w:p>
    <w:p w14:paraId="6B3BAB76"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O acabamento será entregue na forma </w:t>
      </w:r>
      <w:r>
        <w:rPr>
          <w:rFonts w:ascii="Arial Narrow" w:eastAsia="Arial Narrow" w:hAnsi="Arial Narrow" w:cs="Arial Narrow"/>
          <w:b/>
          <w:sz w:val="24"/>
          <w:szCs w:val="24"/>
        </w:rPr>
        <w:t>aparente</w:t>
      </w:r>
      <w:r>
        <w:rPr>
          <w:rFonts w:ascii="Arial Narrow" w:eastAsia="Arial Narrow" w:hAnsi="Arial Narrow" w:cs="Arial Narrow"/>
          <w:sz w:val="24"/>
          <w:szCs w:val="24"/>
        </w:rPr>
        <w:t>, sem revestimento adicional, respeitando as especificações do projeto arquitetônico e as normas de segurança do canteiro. Todos os materiais empregados devem atender aos critérios de qualidade definidos pela fiscalização técnica, assegurando durabilidade, boa estética e compatibilidade com os demais elementos construtivos do muro.</w:t>
      </w:r>
    </w:p>
    <w:p w14:paraId="6B2DABE6" w14:textId="77777777" w:rsidR="00027E0C" w:rsidRDefault="00000000">
      <w:pPr>
        <w:numPr>
          <w:ilvl w:val="1"/>
          <w:numId w:val="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PAVIMENTAÇÃO</w:t>
      </w:r>
    </w:p>
    <w:p w14:paraId="52289542"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EXECUÇÃO E COMPACTAÇÃO DE CORPO DE ATERRO DE ATERRO (95% DE ENERGIA DO PROCTOR NORMAL) COM SOLO PREDOMINANTEMENTE ARGILOSO, EM CAMADAS COM ESPESSURA DE 20 CM - EXCLUSIVE ESCAVAÇÃO, CARGA E TRANSPORTE E SOLO. AF_09/2024</w:t>
      </w:r>
    </w:p>
    <w:p w14:paraId="79F2E4CE"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Corresponde à formação de corpo de aterro com solo de característica predominantemente argilosa, disposto em camadas sucessivas de 20 cm de espessura após compactação, conforme projeto de movimentação de terra. A compactação será executada com energia equivalente a 95% do ensaio </w:t>
      </w:r>
      <w:proofErr w:type="spellStart"/>
      <w:r>
        <w:rPr>
          <w:rFonts w:ascii="Arial Narrow" w:eastAsia="Arial Narrow" w:hAnsi="Arial Narrow" w:cs="Arial Narrow"/>
          <w:sz w:val="24"/>
          <w:szCs w:val="24"/>
        </w:rPr>
        <w:t>Proctor</w:t>
      </w:r>
      <w:proofErr w:type="spellEnd"/>
      <w:r>
        <w:rPr>
          <w:rFonts w:ascii="Arial Narrow" w:eastAsia="Arial Narrow" w:hAnsi="Arial Narrow" w:cs="Arial Narrow"/>
          <w:sz w:val="24"/>
          <w:szCs w:val="24"/>
        </w:rPr>
        <w:t xml:space="preserve"> Normal, por meio de equipamento mecânico apropriado, garantindo a estabilidade e desempenho da estrutura de suporte. Estão excluídos deste item os serviços de escavação, carga, transporte e fornecimento do solo.</w:t>
      </w:r>
    </w:p>
    <w:p w14:paraId="7640BF40"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EXECUÇÃO E COMPACTAÇÃO DE CAMADA FINAL DE ATERRO (100% DE ENERGIA DO PROCTOR NORMAL) COM SOLO PREDOMINANTEMENTE ARGILOSO, EM CAMADAS COM ESPESSURA DE 20 CM - EXCLUSIVE ESCAVAÇÃO, CARGA E TRANSPORTE E SOLO. AF_09/2024</w:t>
      </w:r>
    </w:p>
    <w:p w14:paraId="2CF5E360"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Refere-se à compactação da camada superior de acabamento do aterro, também composta por solo argiloso, aplicada em faixas de 20 cm de espessura e submetida a compactação com 100% de energia do </w:t>
      </w:r>
      <w:proofErr w:type="spellStart"/>
      <w:r>
        <w:rPr>
          <w:rFonts w:ascii="Arial Narrow" w:eastAsia="Arial Narrow" w:hAnsi="Arial Narrow" w:cs="Arial Narrow"/>
          <w:sz w:val="24"/>
          <w:szCs w:val="24"/>
        </w:rPr>
        <w:t>Proctor</w:t>
      </w:r>
      <w:proofErr w:type="spellEnd"/>
      <w:r>
        <w:rPr>
          <w:rFonts w:ascii="Arial Narrow" w:eastAsia="Arial Narrow" w:hAnsi="Arial Narrow" w:cs="Arial Narrow"/>
          <w:sz w:val="24"/>
          <w:szCs w:val="24"/>
        </w:rPr>
        <w:t xml:space="preserve"> Normal, assegurando resistência e controle de deformações em áreas de tráfego, apoio de fundações ou pavimentos. O serviço visa garantir acabamento técnico adequado para recebimento de revestimentos superiores ou estruturas. Não inclui escavação, transporte ou fornecimento de solo.</w:t>
      </w:r>
    </w:p>
    <w:p w14:paraId="7020ADB8"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EXECUÇÃO DE PAVIMENTO EM PISO INTERTRAVADO, COM BLOCO SEXTAVADO DE 25 X 25 CM, ESPESSURA 8 CM. AF_10/2022</w:t>
      </w:r>
    </w:p>
    <w:p w14:paraId="30B54F80"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Este item refere-se à implantação de pavimentação rígida em bloco intertravado de concreto, modelo sextavado, com dimensões de 25 cm x 25 cm e 8 cm de espessura, adequado para áreas de circulação de pedestres e veículos leves. Os blocos serão assentados manualmente sobre base previamente executada, nivelada e compactada, com conformidade geométrica conforme o projeto executivo.</w:t>
      </w:r>
    </w:p>
    <w:p w14:paraId="36B7AB75"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 superfície será executada com junta seca, permitindo o travamento mútuo das peças e promovendo estabilidade estrutural, drenagem superficial eficiente e boa estética urbana. O rejuntamento será feito com pó de pedra espalhado e escovado sobre os blocos, seguido de compactação final com placa vibratória, assegurando o entrelaçamento dos elementos e a uniformidade do pavimento.</w:t>
      </w:r>
    </w:p>
    <w:p w14:paraId="3F3965B2"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ASSENTAMENTO DE GUIA (MEIO-FIO)</w:t>
      </w:r>
    </w:p>
    <w:p w14:paraId="17FF2E5D"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abrange o </w:t>
      </w:r>
      <w:r>
        <w:rPr>
          <w:rFonts w:ascii="Arial Narrow" w:eastAsia="Arial Narrow" w:hAnsi="Arial Narrow" w:cs="Arial Narrow"/>
          <w:b/>
          <w:sz w:val="24"/>
          <w:szCs w:val="24"/>
        </w:rPr>
        <w:t>assentamento de guias de concreto pré-moldado (meio-fio)</w:t>
      </w:r>
      <w:r>
        <w:rPr>
          <w:rFonts w:ascii="Arial Narrow" w:eastAsia="Arial Narrow" w:hAnsi="Arial Narrow" w:cs="Arial Narrow"/>
          <w:sz w:val="24"/>
          <w:szCs w:val="24"/>
        </w:rPr>
        <w:t>, conforme alinhamento e cotas definidas em projeto. Os elementos serão fixados sobre base de concreto simples ou argamassa, com espaçamento e nivelamento compatíveis com a drenagem e delimitação das áreas pavimentadas. O serviço inclui escavação local, acomodação, prumo e alinhamento das peças, promovendo funcionalidade e organização viária no canteiro.</w:t>
      </w:r>
    </w:p>
    <w:p w14:paraId="33A27150" w14:textId="77777777" w:rsidR="00027E0C" w:rsidRDefault="00000000">
      <w:pPr>
        <w:numPr>
          <w:ilvl w:val="1"/>
          <w:numId w:val="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JARDINAGEM</w:t>
      </w:r>
    </w:p>
    <w:p w14:paraId="79E1E77F"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PLANTIO DE GRAMA ESMERALDA, EM PLACAS. AF_07/2024</w:t>
      </w:r>
    </w:p>
    <w:p w14:paraId="6A7AE061"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compreende o fornecimento e plantio de </w:t>
      </w:r>
      <w:r>
        <w:rPr>
          <w:rFonts w:ascii="Arial Narrow" w:eastAsia="Arial Narrow" w:hAnsi="Arial Narrow" w:cs="Arial Narrow"/>
          <w:b/>
          <w:sz w:val="24"/>
          <w:szCs w:val="24"/>
        </w:rPr>
        <w:t>grama tipo Esmeralda</w:t>
      </w:r>
      <w:r>
        <w:rPr>
          <w:rFonts w:ascii="Arial Narrow" w:eastAsia="Arial Narrow" w:hAnsi="Arial Narrow" w:cs="Arial Narrow"/>
          <w:sz w:val="24"/>
          <w:szCs w:val="24"/>
        </w:rPr>
        <w:t>, em placas previamente cultivadas e cortadas, dispostas sobre o terreno nivelado e preparado conforme projeto paisagístico. A execução inclui ajuste manual, compactação leve das placas para fixação ao solo e irrigação inicial para estímulo ao enraizamento, assegurando cobertura uniforme, resistência ao pisoteio e boa estética.</w:t>
      </w:r>
    </w:p>
    <w:p w14:paraId="06FEE327"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PLANTIO DE MUDA DE EUCALIPTO CITRIODORA, INCLUINDO ESCAVAÇÃO MANUAL, FORNECIMENTO E PLANTIO DA MUDA, INSTALAÇÃO DE MANILHA DE CONCRETO DN 600MM PARA PROTEÇÃO DO PISO, E MANUTENÇÃO/CONSERVAÇÃO DA ESPÉCIE PELO PERÍODO DE EXECUÇÃO DA OBRA</w:t>
      </w:r>
    </w:p>
    <w:p w14:paraId="7B5CF095"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item compreende o serviço completo de </w:t>
      </w:r>
      <w:r>
        <w:rPr>
          <w:rFonts w:ascii="Arial Narrow" w:eastAsia="Arial Narrow" w:hAnsi="Arial Narrow" w:cs="Arial Narrow"/>
          <w:b/>
          <w:sz w:val="24"/>
          <w:szCs w:val="24"/>
        </w:rPr>
        <w:t xml:space="preserve">implantação de mudas da espécie </w:t>
      </w:r>
      <w:r>
        <w:rPr>
          <w:rFonts w:ascii="Arial Narrow" w:eastAsia="Arial Narrow" w:hAnsi="Arial Narrow" w:cs="Arial Narrow"/>
          <w:b/>
          <w:i/>
          <w:sz w:val="24"/>
          <w:szCs w:val="24"/>
        </w:rPr>
        <w:t>Eucalyptus citriodora</w:t>
      </w:r>
      <w:r>
        <w:rPr>
          <w:rFonts w:ascii="Arial Narrow" w:eastAsia="Arial Narrow" w:hAnsi="Arial Narrow" w:cs="Arial Narrow"/>
          <w:sz w:val="24"/>
          <w:szCs w:val="24"/>
        </w:rPr>
        <w:t>, com características adequadas à arborização de entorno de obra, áreas técnicas ou paisagísticas. A execução será realizada em pontos definidos pela fiscalização, respeitando orientações quanto ao espaçamento entre mudas, profundidade de plantio, condições de solo e zoneamento da vegetação. O solo será previamente revolvido e preparado com compostos orgânicos compatíveis com o desenvolvimento da espécie.</w:t>
      </w:r>
    </w:p>
    <w:p w14:paraId="378684C8"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 xml:space="preserve">A escavação será feita </w:t>
      </w:r>
      <w:r>
        <w:rPr>
          <w:rFonts w:ascii="Arial Narrow" w:eastAsia="Arial Narrow" w:hAnsi="Arial Narrow" w:cs="Arial Narrow"/>
          <w:b/>
          <w:sz w:val="24"/>
          <w:szCs w:val="24"/>
        </w:rPr>
        <w:t>manualmente</w:t>
      </w:r>
      <w:r>
        <w:rPr>
          <w:rFonts w:ascii="Arial Narrow" w:eastAsia="Arial Narrow" w:hAnsi="Arial Narrow" w:cs="Arial Narrow"/>
          <w:sz w:val="24"/>
          <w:szCs w:val="24"/>
        </w:rPr>
        <w:t xml:space="preserve">, com dimensões suficientes para acomodação segura do torrão da muda, permitindo adequada oxigenação da raiz e rápida adaptação ao ambiente. Após o plantio, será realizada a instalação de </w:t>
      </w:r>
      <w:r>
        <w:rPr>
          <w:rFonts w:ascii="Arial Narrow" w:eastAsia="Arial Narrow" w:hAnsi="Arial Narrow" w:cs="Arial Narrow"/>
          <w:b/>
          <w:sz w:val="24"/>
          <w:szCs w:val="24"/>
        </w:rPr>
        <w:t>manilha de concreto DN 600 mm</w:t>
      </w:r>
      <w:r>
        <w:rPr>
          <w:rFonts w:ascii="Arial Narrow" w:eastAsia="Arial Narrow" w:hAnsi="Arial Narrow" w:cs="Arial Narrow"/>
          <w:sz w:val="24"/>
          <w:szCs w:val="24"/>
        </w:rPr>
        <w:t xml:space="preserve"> ao redor de cada muda, com o objetivo de </w:t>
      </w:r>
      <w:r>
        <w:rPr>
          <w:rFonts w:ascii="Arial Narrow" w:eastAsia="Arial Narrow" w:hAnsi="Arial Narrow" w:cs="Arial Narrow"/>
          <w:b/>
          <w:sz w:val="24"/>
          <w:szCs w:val="24"/>
        </w:rPr>
        <w:t>proteger mecanicamente a base do tronco e o entorno do piso natural</w:t>
      </w:r>
      <w:r>
        <w:rPr>
          <w:rFonts w:ascii="Arial Narrow" w:eastAsia="Arial Narrow" w:hAnsi="Arial Narrow" w:cs="Arial Narrow"/>
          <w:sz w:val="24"/>
          <w:szCs w:val="24"/>
        </w:rPr>
        <w:t xml:space="preserve">, evitando </w:t>
      </w:r>
      <w:proofErr w:type="spellStart"/>
      <w:r>
        <w:rPr>
          <w:rFonts w:ascii="Arial Narrow" w:eastAsia="Arial Narrow" w:hAnsi="Arial Narrow" w:cs="Arial Narrow"/>
          <w:sz w:val="24"/>
          <w:szCs w:val="24"/>
        </w:rPr>
        <w:t>pisoteios</w:t>
      </w:r>
      <w:proofErr w:type="spellEnd"/>
      <w:r>
        <w:rPr>
          <w:rFonts w:ascii="Arial Narrow" w:eastAsia="Arial Narrow" w:hAnsi="Arial Narrow" w:cs="Arial Narrow"/>
          <w:sz w:val="24"/>
          <w:szCs w:val="24"/>
        </w:rPr>
        <w:t>, impactos de equipamentos de obra e erosão por escoamento superficial.</w:t>
      </w:r>
    </w:p>
    <w:p w14:paraId="3EA0C1DA" w14:textId="77777777" w:rsidR="00027E0C" w:rsidRDefault="00000000">
      <w:pPr>
        <w:numPr>
          <w:ilvl w:val="1"/>
          <w:numId w:val="6"/>
        </w:numPr>
        <w:spacing w:before="200" w:after="0" w:line="360" w:lineRule="auto"/>
        <w:jc w:val="both"/>
        <w:rPr>
          <w:rFonts w:ascii="Arial Narrow" w:eastAsia="Arial Narrow" w:hAnsi="Arial Narrow" w:cs="Arial Narrow"/>
          <w:sz w:val="24"/>
          <w:szCs w:val="24"/>
        </w:rPr>
      </w:pPr>
      <w:r>
        <w:rPr>
          <w:rFonts w:ascii="Arial Narrow" w:eastAsia="Arial Narrow" w:hAnsi="Arial Narrow" w:cs="Arial Narrow"/>
          <w:b/>
          <w:sz w:val="24"/>
          <w:szCs w:val="24"/>
        </w:rPr>
        <w:t>ANDAIME</w:t>
      </w:r>
    </w:p>
    <w:p w14:paraId="38398FD4"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ANDAIME EM CAVALETE METÁLICO PARA FORRO OU SERVIÇO EM ALTURA INTERNO, COM CHAPA DE COMPENSADO E TÁBUA, COM REAPROVEITAMENTO, INCLUSIVE MONTAGEM/DESMONTAGEM E REMANEJAMENTO.</w:t>
      </w:r>
    </w:p>
    <w:p w14:paraId="134F845F"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Refere-se à execução de serviços com andaime tipo cavalete metálico, destinado a trabalhos internos em altura, como instalação de forros, acabamentos e estruturas aéreas. A superfície de apoio será composta por chapas de compensado e tábuas de madeira, reutilizadas sempre que possível, desde que em condições seguras e aprovadas pela fiscalização. O item inclui montagem, desmontagem e eventuais remanejamentos, realizados por equipe habilitada, respeitando normas de segurança NR-18 e layout do canteiro de obras.</w:t>
      </w:r>
    </w:p>
    <w:p w14:paraId="6C95E782"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lastRenderedPageBreak/>
        <w:t>FORNECIMENTO DE ANDAIME METÁLICO PARA FACHADA (LOCAÇÃO), INCLUSIVE PISO METÁLICO E SAPATAS, EXCLUSIVE MONTAGEM E DESMONTAGEM.</w:t>
      </w:r>
    </w:p>
    <w:p w14:paraId="4DDF4C81" w14:textId="77777777" w:rsidR="00027E0C" w:rsidRDefault="00000000">
      <w:pPr>
        <w:spacing w:after="20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Abrange a locação de estrutura metálica modular para andaime de fachada, com sistema de encaixe vertical e horizontal para trabalhos externos em altura. O fornecimento inclui pisos metálicos antiderrapantes e sapatas ajustáveis para apoio e nivelamento seguro sobre o terreno ou base. Este item não contempla a montagem e desmontagem da estrutura, devendo esses serviços serem contratados separadamente. O equipamento locado deverá atender às exigências de desempenho, segurança e compatibilidade com a altura da edificação.</w:t>
      </w:r>
    </w:p>
    <w:p w14:paraId="0A86C875" w14:textId="77777777" w:rsidR="00027E0C" w:rsidRDefault="00000000">
      <w:pPr>
        <w:numPr>
          <w:ilvl w:val="2"/>
          <w:numId w:val="6"/>
        </w:numPr>
        <w:spacing w:after="200" w:line="360" w:lineRule="auto"/>
        <w:ind w:hanging="360"/>
        <w:jc w:val="both"/>
        <w:rPr>
          <w:rFonts w:ascii="Arial Narrow" w:eastAsia="Arial Narrow" w:hAnsi="Arial Narrow" w:cs="Arial Narrow"/>
          <w:b/>
          <w:sz w:val="24"/>
          <w:szCs w:val="24"/>
        </w:rPr>
      </w:pPr>
      <w:r>
        <w:rPr>
          <w:rFonts w:ascii="Arial Narrow" w:eastAsia="Arial Narrow" w:hAnsi="Arial Narrow" w:cs="Arial Narrow"/>
          <w:b/>
          <w:sz w:val="24"/>
          <w:szCs w:val="24"/>
        </w:rPr>
        <w:t>MONTAGEM E DESMONTAGEM DE ANDAIME METÁLICO</w:t>
      </w:r>
    </w:p>
    <w:p w14:paraId="6FC4F0F1" w14:textId="77777777" w:rsidR="00027E0C" w:rsidRDefault="00000000">
      <w:pPr>
        <w:spacing w:before="240" w:after="240" w:line="360" w:lineRule="auto"/>
        <w:ind w:left="1133" w:firstLine="306"/>
        <w:jc w:val="both"/>
        <w:rPr>
          <w:rFonts w:ascii="Arial Narrow" w:eastAsia="Arial Narrow" w:hAnsi="Arial Narrow" w:cs="Arial Narrow"/>
          <w:sz w:val="24"/>
          <w:szCs w:val="24"/>
        </w:rPr>
      </w:pPr>
      <w:r>
        <w:rPr>
          <w:rFonts w:ascii="Arial Narrow" w:eastAsia="Arial Narrow" w:hAnsi="Arial Narrow" w:cs="Arial Narrow"/>
          <w:sz w:val="24"/>
          <w:szCs w:val="24"/>
        </w:rPr>
        <w:t>Compreende os serviços de montagem e desmontagem de andaimes metálicos, tanto para fachadas quanto para áreas internas ou técnicas, conforme projeto de obra. A atividade será realizada por equipe capacitada, utilizando componentes devidamente inspecionados e em conformidade com as normas de segurança e estabilidade estrutural. A montagem deverá seguir o plano de uso aprovado pela fiscalização, com verificação de alinhamento, travamento e fixação dos módulos, incluindo proteção coletiva sempre que necessário.</w:t>
      </w:r>
    </w:p>
    <w:p w14:paraId="715C2F7B" w14:textId="1019CDED" w:rsidR="00027E0C" w:rsidRDefault="00027E0C" w:rsidP="00A851EB">
      <w:pPr>
        <w:spacing w:after="200" w:line="360" w:lineRule="auto"/>
        <w:ind w:left="1133"/>
        <w:jc w:val="both"/>
        <w:rPr>
          <w:rFonts w:ascii="Arial Narrow" w:eastAsia="Arial Narrow" w:hAnsi="Arial Narrow" w:cs="Arial Narrow"/>
          <w:b/>
          <w:sz w:val="24"/>
          <w:szCs w:val="24"/>
        </w:rPr>
      </w:pPr>
    </w:p>
    <w:p w14:paraId="48FDB166" w14:textId="478B67A7" w:rsidR="00A851EB" w:rsidRDefault="00A851EB" w:rsidP="00A851EB">
      <w:pPr>
        <w:spacing w:after="200" w:line="360" w:lineRule="auto"/>
        <w:ind w:left="1133"/>
        <w:jc w:val="both"/>
        <w:rPr>
          <w:rFonts w:ascii="Arial Narrow" w:eastAsia="Arial Narrow" w:hAnsi="Arial Narrow" w:cs="Arial Narrow"/>
          <w:b/>
          <w:sz w:val="24"/>
          <w:szCs w:val="24"/>
        </w:rPr>
      </w:pPr>
    </w:p>
    <w:p w14:paraId="4A144417" w14:textId="0684F8B5" w:rsidR="00A851EB" w:rsidRDefault="00A851EB" w:rsidP="00A851EB">
      <w:pPr>
        <w:spacing w:after="200" w:line="360" w:lineRule="auto"/>
        <w:ind w:left="1133"/>
        <w:jc w:val="both"/>
        <w:rPr>
          <w:rFonts w:ascii="Arial Narrow" w:eastAsia="Arial Narrow" w:hAnsi="Arial Narrow" w:cs="Arial Narrow"/>
          <w:b/>
          <w:sz w:val="24"/>
          <w:szCs w:val="24"/>
        </w:rPr>
      </w:pPr>
    </w:p>
    <w:p w14:paraId="3645DCC5" w14:textId="31334111" w:rsidR="00A851EB" w:rsidRDefault="00A851EB" w:rsidP="00A851EB">
      <w:pPr>
        <w:spacing w:after="200" w:line="360" w:lineRule="auto"/>
        <w:ind w:left="1133"/>
        <w:jc w:val="both"/>
        <w:rPr>
          <w:rFonts w:ascii="Arial Narrow" w:eastAsia="Arial Narrow" w:hAnsi="Arial Narrow" w:cs="Arial Narrow"/>
          <w:b/>
          <w:sz w:val="24"/>
          <w:szCs w:val="24"/>
        </w:rPr>
      </w:pPr>
    </w:p>
    <w:p w14:paraId="1653F84E" w14:textId="2E69749F" w:rsidR="00A851EB" w:rsidRDefault="00A851EB" w:rsidP="00A851EB">
      <w:pPr>
        <w:spacing w:after="200" w:line="360" w:lineRule="auto"/>
        <w:ind w:left="1133"/>
        <w:jc w:val="both"/>
        <w:rPr>
          <w:rFonts w:ascii="Arial Narrow" w:eastAsia="Arial Narrow" w:hAnsi="Arial Narrow" w:cs="Arial Narrow"/>
          <w:b/>
          <w:sz w:val="24"/>
          <w:szCs w:val="24"/>
        </w:rPr>
      </w:pPr>
    </w:p>
    <w:p w14:paraId="1EABB8A7" w14:textId="77777777" w:rsidR="00A851EB" w:rsidRDefault="00A851EB" w:rsidP="00A851EB">
      <w:pPr>
        <w:spacing w:after="200" w:line="360" w:lineRule="auto"/>
        <w:ind w:left="1133"/>
        <w:jc w:val="both"/>
        <w:rPr>
          <w:rFonts w:ascii="Arial Narrow" w:eastAsia="Arial Narrow" w:hAnsi="Arial Narrow" w:cs="Arial Narrow"/>
          <w:b/>
          <w:sz w:val="24"/>
          <w:szCs w:val="24"/>
        </w:rPr>
      </w:pPr>
    </w:p>
    <w:p w14:paraId="78966B1B" w14:textId="77777777" w:rsidR="00027E0C" w:rsidRDefault="00027E0C">
      <w:pPr>
        <w:spacing w:line="360" w:lineRule="auto"/>
        <w:ind w:left="360" w:firstLine="708"/>
        <w:jc w:val="both"/>
        <w:rPr>
          <w:rFonts w:ascii="Arial Narrow" w:eastAsia="Arial Narrow" w:hAnsi="Arial Narrow" w:cs="Arial Narrow"/>
          <w:sz w:val="24"/>
          <w:szCs w:val="24"/>
        </w:rPr>
      </w:pPr>
    </w:p>
    <w:p w14:paraId="3D97DA87" w14:textId="77777777" w:rsidR="00027E0C" w:rsidRDefault="00027E0C">
      <w:pPr>
        <w:spacing w:line="360" w:lineRule="auto"/>
        <w:jc w:val="both"/>
        <w:rPr>
          <w:rFonts w:ascii="Arial Narrow" w:eastAsia="Arial Narrow" w:hAnsi="Arial Narrow" w:cs="Arial Narrow"/>
          <w:b/>
          <w:sz w:val="24"/>
          <w:szCs w:val="24"/>
        </w:rPr>
      </w:pPr>
    </w:p>
    <w:p w14:paraId="05A7404B" w14:textId="77777777" w:rsidR="00027E0C" w:rsidRDefault="00000000">
      <w:pPr>
        <w:numPr>
          <w:ilvl w:val="0"/>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SISTEMA CONSTRUTIVO</w:t>
      </w:r>
    </w:p>
    <w:p w14:paraId="7C5A2927" w14:textId="77777777" w:rsidR="00027E0C" w:rsidRDefault="00027E0C">
      <w:pPr>
        <w:pBdr>
          <w:top w:val="nil"/>
          <w:left w:val="nil"/>
          <w:bottom w:val="nil"/>
          <w:right w:val="nil"/>
          <w:between w:val="nil"/>
        </w:pBdr>
        <w:spacing w:line="360" w:lineRule="auto"/>
        <w:ind w:left="720"/>
        <w:jc w:val="both"/>
        <w:rPr>
          <w:rFonts w:ascii="Arial Narrow" w:eastAsia="Arial Narrow" w:hAnsi="Arial Narrow" w:cs="Arial Narrow"/>
          <w:b/>
          <w:color w:val="000000"/>
          <w:sz w:val="24"/>
          <w:szCs w:val="24"/>
        </w:rPr>
      </w:pPr>
    </w:p>
    <w:p w14:paraId="29E9A7F1"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a implementação do projeto será utilizado arquitetura de planta livre com estrutura de concreto armado e estrutura metálica de cobertura, fechamentos externos e internos em alvenaria de vedação em tijolos cerâmicos. </w:t>
      </w:r>
    </w:p>
    <w:p w14:paraId="03DC9C40"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Como premissas de projeto foram adotadas as seguintes considerações: </w:t>
      </w:r>
    </w:p>
    <w:p w14:paraId="4162F29B"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Todos os projetos foram elaborados de acordo com as normas especificas para cada área, portarias e resoluções, cita-se RDC nº50/2002 - Regulamento técnico para planejamento, programação, elaboração e avaliação de projetos físicos de estabelecimentos de saúde;</w:t>
      </w:r>
    </w:p>
    <w:p w14:paraId="0C01F65C"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Garantia de acessibilidade a pessoa com necessidades especiais em consonância com a ABNT NBR 9050; </w:t>
      </w:r>
    </w:p>
    <w:p w14:paraId="4254D6ED"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Utilização de materiais que permitam a fácil higienização e que propiciem fácil manutenção, além de boa resistência a impactos.</w:t>
      </w:r>
    </w:p>
    <w:p w14:paraId="4BC62215" w14:textId="77777777" w:rsidR="00027E0C" w:rsidRDefault="00027E0C">
      <w:pPr>
        <w:pBdr>
          <w:top w:val="nil"/>
          <w:left w:val="nil"/>
          <w:bottom w:val="nil"/>
          <w:right w:val="nil"/>
          <w:between w:val="nil"/>
        </w:pBdr>
        <w:spacing w:after="0" w:line="360" w:lineRule="auto"/>
        <w:jc w:val="both"/>
        <w:rPr>
          <w:rFonts w:ascii="Arial Narrow" w:eastAsia="Arial Narrow" w:hAnsi="Arial Narrow" w:cs="Arial Narrow"/>
          <w:sz w:val="24"/>
          <w:szCs w:val="24"/>
        </w:rPr>
      </w:pPr>
    </w:p>
    <w:p w14:paraId="0B164D42" w14:textId="77777777" w:rsidR="00027E0C" w:rsidRDefault="00000000">
      <w:p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sz w:val="24"/>
          <w:szCs w:val="24"/>
        </w:rPr>
        <w:t xml:space="preserve">9. </w:t>
      </w:r>
      <w:r>
        <w:rPr>
          <w:rFonts w:ascii="Arial Narrow" w:eastAsia="Arial Narrow" w:hAnsi="Arial Narrow" w:cs="Arial Narrow"/>
          <w:b/>
          <w:sz w:val="24"/>
          <w:szCs w:val="24"/>
        </w:rPr>
        <w:t xml:space="preserve">DESCRIÇÃO DAS ETAPAS </w:t>
      </w:r>
      <w:r>
        <w:rPr>
          <w:rFonts w:ascii="Arial Narrow" w:eastAsia="Arial Narrow" w:hAnsi="Arial Narrow" w:cs="Arial Narrow"/>
          <w:b/>
          <w:color w:val="000000"/>
          <w:sz w:val="24"/>
          <w:szCs w:val="24"/>
        </w:rPr>
        <w:t>E PROCE</w:t>
      </w:r>
      <w:r>
        <w:rPr>
          <w:rFonts w:ascii="Arial Narrow" w:eastAsia="Arial Narrow" w:hAnsi="Arial Narrow" w:cs="Arial Narrow"/>
          <w:b/>
          <w:sz w:val="24"/>
          <w:szCs w:val="24"/>
        </w:rPr>
        <w:t xml:space="preserve">DIMENTOS </w:t>
      </w:r>
      <w:r>
        <w:rPr>
          <w:rFonts w:ascii="Arial Narrow" w:eastAsia="Arial Narrow" w:hAnsi="Arial Narrow" w:cs="Arial Narrow"/>
          <w:b/>
          <w:color w:val="000000"/>
          <w:sz w:val="24"/>
          <w:szCs w:val="24"/>
        </w:rPr>
        <w:t>DA OBRA</w:t>
      </w:r>
    </w:p>
    <w:p w14:paraId="719E9758" w14:textId="77777777" w:rsidR="00027E0C" w:rsidRDefault="00000000">
      <w:pPr>
        <w:numPr>
          <w:ilvl w:val="1"/>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PROJETO, MATERIAIS, EQUIPAMENTOS E CRITÉRIOS DE ANALOGIA</w:t>
      </w:r>
    </w:p>
    <w:p w14:paraId="6C20F7EA"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Nenhuma alteração nas plantas, detalhes ou especificações, determinando ou não alteração de custo da obra ou serviço, será executada sem autorização do Fiscal pela obra. </w:t>
      </w:r>
    </w:p>
    <w:p w14:paraId="47D3AA0B"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caso de itens presentes </w:t>
      </w:r>
      <w:proofErr w:type="spellStart"/>
      <w:r>
        <w:rPr>
          <w:rFonts w:ascii="Arial Narrow" w:eastAsia="Arial Narrow" w:hAnsi="Arial Narrow" w:cs="Arial Narrow"/>
          <w:sz w:val="24"/>
          <w:szCs w:val="24"/>
        </w:rPr>
        <w:t>neste</w:t>
      </w:r>
      <w:proofErr w:type="spellEnd"/>
      <w:r>
        <w:rPr>
          <w:rFonts w:ascii="Arial Narrow" w:eastAsia="Arial Narrow" w:hAnsi="Arial Narrow" w:cs="Arial Narrow"/>
          <w:sz w:val="24"/>
          <w:szCs w:val="24"/>
        </w:rPr>
        <w:t xml:space="preserve"> Memorial Descritivo e não incluídos nos projetos, ou vice-versa, devem ser levados em conta na execução dos serviços de fôrma como se figurassem em ambos. </w:t>
      </w:r>
    </w:p>
    <w:p w14:paraId="1E2F4057"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caso de divergências entre os desenhos de execução dos projetos e as especificações, o Responsável Técnico pela obra deverá ser consultado, a fim de definir qual a posição a ser adotada. </w:t>
      </w:r>
    </w:p>
    <w:p w14:paraId="15C40301" w14:textId="3CD79DAF"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Em caso de divergência entre desenhos de escalas diferentes, prevalecerão sempre os de escala maior. Na divergência entre cotas dos desenhos e suas dimensões em escala, prevalecerão as primeiras, sempre precedendo consulta ao Responsável Técnico pela obra.</w:t>
      </w:r>
    </w:p>
    <w:p w14:paraId="36C91333" w14:textId="77777777" w:rsidR="00A851EB" w:rsidRDefault="00A851EB">
      <w:pPr>
        <w:spacing w:line="360" w:lineRule="auto"/>
        <w:ind w:left="360" w:firstLine="708"/>
        <w:jc w:val="both"/>
        <w:rPr>
          <w:rFonts w:ascii="Arial Narrow" w:eastAsia="Arial Narrow" w:hAnsi="Arial Narrow" w:cs="Arial Narrow"/>
          <w:sz w:val="24"/>
          <w:szCs w:val="24"/>
        </w:rPr>
      </w:pPr>
    </w:p>
    <w:p w14:paraId="1BB3F616" w14:textId="77777777" w:rsidR="00027E0C" w:rsidRDefault="00000000">
      <w:pPr>
        <w:numPr>
          <w:ilvl w:val="1"/>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 xml:space="preserve"> MADEIRA UTILIZADA DURANTE A OBRA</w:t>
      </w:r>
    </w:p>
    <w:p w14:paraId="61F470B9" w14:textId="77777777" w:rsidR="00027E0C" w:rsidRDefault="00000000">
      <w:pPr>
        <w:spacing w:before="240" w:line="360" w:lineRule="auto"/>
        <w:ind w:left="360" w:firstLine="774"/>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Toda madeira que for utilizada em qualquer fase da obra e no canteiro de obras deverá ser madeira de reflorestamento, dentre os principais estão: eucalipto, pinheiro, araucária, cedro, copaíba, </w:t>
      </w:r>
      <w:proofErr w:type="spellStart"/>
      <w:r>
        <w:rPr>
          <w:rFonts w:ascii="Arial Narrow" w:eastAsia="Arial Narrow" w:hAnsi="Arial Narrow" w:cs="Arial Narrow"/>
          <w:sz w:val="24"/>
          <w:szCs w:val="24"/>
        </w:rPr>
        <w:t>capixingui</w:t>
      </w:r>
      <w:proofErr w:type="spellEnd"/>
      <w:r>
        <w:rPr>
          <w:rFonts w:ascii="Arial Narrow" w:eastAsia="Arial Narrow" w:hAnsi="Arial Narrow" w:cs="Arial Narrow"/>
          <w:sz w:val="24"/>
          <w:szCs w:val="24"/>
        </w:rPr>
        <w:t xml:space="preserve">, garapa, </w:t>
      </w:r>
      <w:proofErr w:type="spellStart"/>
      <w:r>
        <w:rPr>
          <w:rFonts w:ascii="Arial Narrow" w:eastAsia="Arial Narrow" w:hAnsi="Arial Narrow" w:cs="Arial Narrow"/>
          <w:sz w:val="24"/>
          <w:szCs w:val="24"/>
        </w:rPr>
        <w:t>cabreúva</w:t>
      </w:r>
      <w:proofErr w:type="spellEnd"/>
      <w:r>
        <w:rPr>
          <w:rFonts w:ascii="Arial Narrow" w:eastAsia="Arial Narrow" w:hAnsi="Arial Narrow" w:cs="Arial Narrow"/>
          <w:sz w:val="24"/>
          <w:szCs w:val="24"/>
        </w:rPr>
        <w:t xml:space="preserve">, ipê, fedegoso, pinus e tamanqueira. Possuir certificação FSC (Forest </w:t>
      </w:r>
      <w:proofErr w:type="spellStart"/>
      <w:r>
        <w:rPr>
          <w:rFonts w:ascii="Arial Narrow" w:eastAsia="Arial Narrow" w:hAnsi="Arial Narrow" w:cs="Arial Narrow"/>
          <w:sz w:val="24"/>
          <w:szCs w:val="24"/>
        </w:rPr>
        <w:t>StewardshipCouncil</w:t>
      </w:r>
      <w:proofErr w:type="spellEnd"/>
      <w:r>
        <w:rPr>
          <w:rFonts w:ascii="Arial Narrow" w:eastAsia="Arial Narrow" w:hAnsi="Arial Narrow" w:cs="Arial Narrow"/>
          <w:sz w:val="24"/>
          <w:szCs w:val="24"/>
        </w:rPr>
        <w:t>) ou Conselho de Manejo Florestal. A comprovação através de documentos e nota fiscal deverá ser entregue para a fiscalização juntamente com a medição.</w:t>
      </w:r>
    </w:p>
    <w:p w14:paraId="79955507" w14:textId="77777777" w:rsidR="00027E0C" w:rsidRDefault="00000000">
      <w:pPr>
        <w:numPr>
          <w:ilvl w:val="1"/>
          <w:numId w:val="8"/>
        </w:numPr>
        <w:pBdr>
          <w:top w:val="nil"/>
          <w:left w:val="nil"/>
          <w:bottom w:val="nil"/>
          <w:right w:val="nil"/>
          <w:between w:val="nil"/>
        </w:pBdr>
        <w:spacing w:before="240"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LOCAÇÃO DE OBRA</w:t>
      </w:r>
    </w:p>
    <w:p w14:paraId="227D5335"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Locação da obra: execução de gabarito </w:t>
      </w:r>
    </w:p>
    <w:p w14:paraId="3CEDDB51"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instituição responsável pela construção da unidade deverá fornecer as cotas, coordenadas e outros dados para a locação da obra. A locação da obra no terreno será realizada a partir das referências de nível e dos vértices de coordenadas implantados ou utilizados para a execução do levantamento topográfico. </w:t>
      </w:r>
    </w:p>
    <w:p w14:paraId="0C037BB6" w14:textId="77777777" w:rsidR="00027E0C" w:rsidRDefault="00000000">
      <w:pPr>
        <w:spacing w:line="360" w:lineRule="auto"/>
        <w:ind w:left="360" w:firstLine="708"/>
        <w:jc w:val="both"/>
        <w:rPr>
          <w:rFonts w:ascii="Arial Narrow" w:eastAsia="Arial Narrow" w:hAnsi="Arial Narrow" w:cs="Arial Narrow"/>
          <w:sz w:val="24"/>
          <w:szCs w:val="24"/>
        </w:rPr>
      </w:pPr>
      <w:r>
        <w:rPr>
          <w:rFonts w:ascii="Arial Narrow" w:eastAsia="Arial Narrow" w:hAnsi="Arial Narrow" w:cs="Arial Narrow"/>
          <w:sz w:val="24"/>
          <w:szCs w:val="24"/>
        </w:rPr>
        <w:t>A instituição responsável pela construção da unidade assumirá total responsabilidade pela locação da obra.</w:t>
      </w:r>
    </w:p>
    <w:p w14:paraId="7CAD9AF4" w14:textId="77777777" w:rsidR="00027E0C" w:rsidRDefault="00000000">
      <w:pPr>
        <w:spacing w:line="360" w:lineRule="auto"/>
        <w:ind w:left="360" w:firstLine="708"/>
        <w:jc w:val="both"/>
        <w:rPr>
          <w:rFonts w:ascii="Arial Narrow" w:eastAsia="Arial Narrow" w:hAnsi="Arial Narrow" w:cs="Arial Narrow"/>
          <w:sz w:val="24"/>
          <w:szCs w:val="24"/>
        </w:rPr>
      </w:pPr>
      <w:proofErr w:type="gramStart"/>
      <w:r>
        <w:rPr>
          <w:rFonts w:ascii="Arial Narrow" w:eastAsia="Arial Narrow" w:hAnsi="Arial Narrow" w:cs="Arial Narrow"/>
          <w:sz w:val="24"/>
          <w:szCs w:val="24"/>
        </w:rPr>
        <w:t>O serviços abaixo relacionados</w:t>
      </w:r>
      <w:proofErr w:type="gramEnd"/>
      <w:r>
        <w:rPr>
          <w:rFonts w:ascii="Arial Narrow" w:eastAsia="Arial Narrow" w:hAnsi="Arial Narrow" w:cs="Arial Narrow"/>
          <w:sz w:val="24"/>
          <w:szCs w:val="24"/>
        </w:rPr>
        <w:t xml:space="preserve"> deverão ser realizados por topógrafo:</w:t>
      </w:r>
    </w:p>
    <w:p w14:paraId="2B1E786E"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locação da obra; </w:t>
      </w:r>
    </w:p>
    <w:p w14:paraId="4AFEDC1E"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locação de elementos estruturais; </w:t>
      </w:r>
    </w:p>
    <w:p w14:paraId="2E4F41AB"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locação e controle de cotas de redes de utilidades enterradas; </w:t>
      </w:r>
    </w:p>
    <w:p w14:paraId="3196FDA3"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implantação de marcos topográficos; </w:t>
      </w:r>
    </w:p>
    <w:p w14:paraId="088D18C1"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transporte de cotas por nivelamento geométrico; 6. levantamentos cadastrais, inclusive de redes de utilidades enterradas; </w:t>
      </w:r>
    </w:p>
    <w:p w14:paraId="27FB62FB"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verificação da qualidade dos serviços – prumo, alinhamento, nível; </w:t>
      </w:r>
    </w:p>
    <w:p w14:paraId="7210F9DE" w14:textId="77777777" w:rsidR="00027E0C" w:rsidRDefault="00000000">
      <w:pPr>
        <w:numPr>
          <w:ilvl w:val="0"/>
          <w:numId w:val="11"/>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quantificação de volumes, inclusive de aterro e escavação.</w:t>
      </w:r>
    </w:p>
    <w:p w14:paraId="104EACD1" w14:textId="5AF25016" w:rsidR="00027E0C" w:rsidRDefault="00027E0C">
      <w:pPr>
        <w:pBdr>
          <w:top w:val="nil"/>
          <w:left w:val="nil"/>
          <w:bottom w:val="nil"/>
          <w:right w:val="nil"/>
          <w:between w:val="nil"/>
        </w:pBdr>
        <w:spacing w:after="0" w:line="360" w:lineRule="auto"/>
        <w:ind w:left="1788"/>
        <w:jc w:val="both"/>
        <w:rPr>
          <w:rFonts w:ascii="Arial Narrow" w:eastAsia="Arial Narrow" w:hAnsi="Arial Narrow" w:cs="Arial Narrow"/>
          <w:color w:val="000000"/>
          <w:sz w:val="24"/>
          <w:szCs w:val="24"/>
        </w:rPr>
      </w:pPr>
    </w:p>
    <w:p w14:paraId="1CF73D8D" w14:textId="540110BB" w:rsidR="00A851EB" w:rsidRDefault="00A851EB">
      <w:pPr>
        <w:pBdr>
          <w:top w:val="nil"/>
          <w:left w:val="nil"/>
          <w:bottom w:val="nil"/>
          <w:right w:val="nil"/>
          <w:between w:val="nil"/>
        </w:pBdr>
        <w:spacing w:after="0" w:line="360" w:lineRule="auto"/>
        <w:ind w:left="1788"/>
        <w:jc w:val="both"/>
        <w:rPr>
          <w:rFonts w:ascii="Arial Narrow" w:eastAsia="Arial Narrow" w:hAnsi="Arial Narrow" w:cs="Arial Narrow"/>
          <w:color w:val="000000"/>
          <w:sz w:val="24"/>
          <w:szCs w:val="24"/>
        </w:rPr>
      </w:pPr>
    </w:p>
    <w:p w14:paraId="47EBACDA" w14:textId="3752F5A5" w:rsidR="00A851EB" w:rsidRDefault="00A851EB">
      <w:pPr>
        <w:pBdr>
          <w:top w:val="nil"/>
          <w:left w:val="nil"/>
          <w:bottom w:val="nil"/>
          <w:right w:val="nil"/>
          <w:between w:val="nil"/>
        </w:pBdr>
        <w:spacing w:after="0" w:line="360" w:lineRule="auto"/>
        <w:ind w:left="1788"/>
        <w:jc w:val="both"/>
        <w:rPr>
          <w:rFonts w:ascii="Arial Narrow" w:eastAsia="Arial Narrow" w:hAnsi="Arial Narrow" w:cs="Arial Narrow"/>
          <w:color w:val="000000"/>
          <w:sz w:val="24"/>
          <w:szCs w:val="24"/>
        </w:rPr>
      </w:pPr>
    </w:p>
    <w:p w14:paraId="04A69B9A" w14:textId="06AC2290" w:rsidR="00A851EB" w:rsidRDefault="00A851EB">
      <w:pPr>
        <w:pBdr>
          <w:top w:val="nil"/>
          <w:left w:val="nil"/>
          <w:bottom w:val="nil"/>
          <w:right w:val="nil"/>
          <w:between w:val="nil"/>
        </w:pBdr>
        <w:spacing w:after="0" w:line="360" w:lineRule="auto"/>
        <w:ind w:left="1788"/>
        <w:jc w:val="both"/>
        <w:rPr>
          <w:rFonts w:ascii="Arial Narrow" w:eastAsia="Arial Narrow" w:hAnsi="Arial Narrow" w:cs="Arial Narrow"/>
          <w:color w:val="000000"/>
          <w:sz w:val="24"/>
          <w:szCs w:val="24"/>
        </w:rPr>
      </w:pPr>
    </w:p>
    <w:p w14:paraId="14B6A9F5" w14:textId="77777777" w:rsidR="00A851EB" w:rsidRDefault="00A851EB">
      <w:pPr>
        <w:pBdr>
          <w:top w:val="nil"/>
          <w:left w:val="nil"/>
          <w:bottom w:val="nil"/>
          <w:right w:val="nil"/>
          <w:between w:val="nil"/>
        </w:pBdr>
        <w:spacing w:after="0" w:line="360" w:lineRule="auto"/>
        <w:ind w:left="1788"/>
        <w:jc w:val="both"/>
        <w:rPr>
          <w:rFonts w:ascii="Arial Narrow" w:eastAsia="Arial Narrow" w:hAnsi="Arial Narrow" w:cs="Arial Narrow"/>
          <w:color w:val="000000"/>
          <w:sz w:val="24"/>
          <w:szCs w:val="24"/>
        </w:rPr>
      </w:pPr>
    </w:p>
    <w:p w14:paraId="35488872" w14:textId="77777777" w:rsidR="00027E0C" w:rsidRDefault="00000000">
      <w:pPr>
        <w:numPr>
          <w:ilvl w:val="1"/>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 xml:space="preserve"> MOVIMENTO DE TERRA E CONTENÇÃO</w:t>
      </w:r>
    </w:p>
    <w:p w14:paraId="3AA751EF" w14:textId="77777777" w:rsidR="00027E0C" w:rsidRDefault="00027E0C">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3FFF1378"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Escavação Mecanizada – Material 1ª Categoria</w:t>
      </w:r>
      <w:r>
        <w:rPr>
          <w:rFonts w:ascii="Arial Narrow" w:eastAsia="Arial Narrow" w:hAnsi="Arial Narrow" w:cs="Arial Narrow"/>
          <w:color w:val="000000"/>
          <w:sz w:val="24"/>
          <w:szCs w:val="24"/>
        </w:rPr>
        <w:t xml:space="preserve"> </w:t>
      </w:r>
    </w:p>
    <w:p w14:paraId="379AADAC"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 execução dos trabalhos de escavações obedecerá, além do transcrito nesta especificação, todas as prescrições da NBR 6122. </w:t>
      </w:r>
    </w:p>
    <w:p w14:paraId="44057979"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escavações serão todas realizadas em material de 1ª categoria. </w:t>
      </w:r>
    </w:p>
    <w:p w14:paraId="2111F691"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Entende-se como material de 1ª categoria todo o depósito solto ou moderadamente coeso, tais como cascalhos, areias, siltes ou argilas, ou quaisquer de suas misturas, com ou sem componentes orgânicos, </w:t>
      </w:r>
      <w:proofErr w:type="spellStart"/>
      <w:r>
        <w:rPr>
          <w:rFonts w:ascii="Arial Narrow" w:eastAsia="Arial Narrow" w:hAnsi="Arial Narrow" w:cs="Arial Narrow"/>
          <w:sz w:val="24"/>
          <w:szCs w:val="24"/>
        </w:rPr>
        <w:t>fôrmados</w:t>
      </w:r>
      <w:proofErr w:type="spellEnd"/>
      <w:r>
        <w:rPr>
          <w:rFonts w:ascii="Arial Narrow" w:eastAsia="Arial Narrow" w:hAnsi="Arial Narrow" w:cs="Arial Narrow"/>
          <w:sz w:val="24"/>
          <w:szCs w:val="24"/>
        </w:rPr>
        <w:t xml:space="preserve"> por agregação natural, que possam ser escavados com ferramentas de mão ou maquinaria convencional para esse tipo de trabalho. Considerar-se-á também 1ª categoria a fração de rocha, pedra solta e pedregulho que tenha, isoladamente, diâmetro igual ou inferior a 0,15m qualquer que seja o teor de umidade que apresente, e, em geral, todo o tipo de material que não possa ser classificado como de 2ª ou 3ª categoria. </w:t>
      </w:r>
    </w:p>
    <w:p w14:paraId="492CE9D3"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de iniciar os serviços de escavação, deverá efetuar levantamento da área da obra que servirá como base para os levantamentos dos quantitativos efetivamente realizados. </w:t>
      </w:r>
    </w:p>
    <w:p w14:paraId="5B1312A0"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escavações além de 1,50m de profundidade serão taludadas ou protegidas com dispositivos adequados de contenção. Quando se tratar de escavações permanentes deverão seguir os projetos pertinentes. </w:t>
      </w:r>
    </w:p>
    <w:p w14:paraId="05BE6F34"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Se necessário, os taludes deverão der protegidos das escavações contra os efeitos de erosão interna e superficial. </w:t>
      </w:r>
    </w:p>
    <w:p w14:paraId="75BCC0A8" w14:textId="77777777" w:rsidR="00027E0C" w:rsidRDefault="00000000">
      <w:pPr>
        <w:pBdr>
          <w:top w:val="nil"/>
          <w:left w:val="nil"/>
          <w:bottom w:val="nil"/>
          <w:right w:val="nil"/>
          <w:between w:val="nil"/>
        </w:pBdr>
        <w:spacing w:before="240"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A execução das escavações implicará responsabilidade integral pela sua resistência e estabilidade.</w:t>
      </w:r>
    </w:p>
    <w:p w14:paraId="6537D1A8" w14:textId="3EA2E5F5"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0A5CCC90" w14:textId="25205AA6" w:rsidR="00A851EB" w:rsidRDefault="00A851EB">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65425DD5" w14:textId="3E1691D1" w:rsidR="00A851EB" w:rsidRDefault="00A851EB">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02E4C5D0" w14:textId="77777777" w:rsidR="00A851EB" w:rsidRDefault="00A851EB">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29731823"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lastRenderedPageBreak/>
        <w:t>Escavação Mecanizada de Vala – Material 1ª Categoria – até 2m</w:t>
      </w:r>
      <w:r>
        <w:rPr>
          <w:rFonts w:ascii="Arial Narrow" w:eastAsia="Arial Narrow" w:hAnsi="Arial Narrow" w:cs="Arial Narrow"/>
          <w:color w:val="000000"/>
          <w:sz w:val="24"/>
          <w:szCs w:val="24"/>
        </w:rPr>
        <w:t xml:space="preserve"> </w:t>
      </w:r>
    </w:p>
    <w:p w14:paraId="3F71C517"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a realização de serviços localizados ou lineares, como a implantação de novas redes de utilidades enterradas, inclusive caixas e </w:t>
      </w:r>
      <w:proofErr w:type="spellStart"/>
      <w:r>
        <w:rPr>
          <w:rFonts w:ascii="Arial Narrow" w:eastAsia="Arial Narrow" w:hAnsi="Arial Narrow" w:cs="Arial Narrow"/>
          <w:sz w:val="24"/>
          <w:szCs w:val="24"/>
        </w:rPr>
        <w:t>PV’s</w:t>
      </w:r>
      <w:proofErr w:type="spellEnd"/>
      <w:r>
        <w:rPr>
          <w:rFonts w:ascii="Arial Narrow" w:eastAsia="Arial Narrow" w:hAnsi="Arial Narrow" w:cs="Arial Narrow"/>
          <w:sz w:val="24"/>
          <w:szCs w:val="24"/>
        </w:rPr>
        <w:t xml:space="preserve">, prevê-se a necessidade de escavação de vala em solo. Esse serviço deverá ser realizado por retroescavadeira, com concha de dimensão compatível com os trabalhos. </w:t>
      </w:r>
    </w:p>
    <w:p w14:paraId="0AA2DD0C"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Este serviço compreende as escavações mecanizadas de valas em profundidade não superior a 2,0m. </w:t>
      </w:r>
    </w:p>
    <w:p w14:paraId="2506D919"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avaliada a necessidade de escorar ou não a vala. Deverá ser respeitada a NBR-9061. </w:t>
      </w:r>
    </w:p>
    <w:p w14:paraId="12C34F5A" w14:textId="77777777" w:rsidR="00027E0C" w:rsidRDefault="00000000">
      <w:pPr>
        <w:pBdr>
          <w:top w:val="nil"/>
          <w:left w:val="nil"/>
          <w:bottom w:val="nil"/>
          <w:right w:val="nil"/>
          <w:between w:val="nil"/>
        </w:pBdr>
        <w:spacing w:before="240"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Se necessário, deverão ser esgotadas as águas que percolarem ou adentrarem nas escavações. </w:t>
      </w:r>
    </w:p>
    <w:p w14:paraId="69C7FD2B" w14:textId="77777777"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384853C8"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Escavação Manual de Vala – Material 1ª Categoria</w:t>
      </w:r>
      <w:r>
        <w:rPr>
          <w:rFonts w:ascii="Arial Narrow" w:eastAsia="Arial Narrow" w:hAnsi="Arial Narrow" w:cs="Arial Narrow"/>
          <w:color w:val="000000"/>
          <w:sz w:val="24"/>
          <w:szCs w:val="24"/>
        </w:rPr>
        <w:t xml:space="preserve"> </w:t>
      </w:r>
    </w:p>
    <w:p w14:paraId="49C2EE7B"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serviços específicos, haverá a necessidade de se realizar escavação manual em solo, em profundidade não superior a 2,0m. Para fins desse serviço, a profundidade é entendida como a distância vertical entre o fundo da escavação e o nível do terreno a partir do qual se começou a escavar manualmente. </w:t>
      </w:r>
    </w:p>
    <w:p w14:paraId="5643C1D2"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avaliada a necessidade de escorar ou não a vala. Deverá ser respeitada a NBR-9061. </w:t>
      </w:r>
    </w:p>
    <w:p w14:paraId="006F66AA" w14:textId="77777777" w:rsidR="00027E0C" w:rsidRDefault="00000000">
      <w:pPr>
        <w:pBdr>
          <w:top w:val="nil"/>
          <w:left w:val="nil"/>
          <w:bottom w:val="nil"/>
          <w:right w:val="nil"/>
          <w:between w:val="nil"/>
        </w:pBdr>
        <w:spacing w:before="240"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Se necessário, deverão ser esgotadas as águas que percolarem ou adentrarem nas escavações.</w:t>
      </w:r>
    </w:p>
    <w:p w14:paraId="4CC24546" w14:textId="77777777"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53E86D24"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 xml:space="preserve">Reaterro e Compactação Manual de Valas </w:t>
      </w:r>
    </w:p>
    <w:p w14:paraId="16AFD3CD"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Trata-se de serviço relacionado ao reaterro de cavas executadas conforme itens de escavação de valas. </w:t>
      </w:r>
    </w:p>
    <w:p w14:paraId="725D0B27" w14:textId="77777777" w:rsidR="00027E0C" w:rsidRDefault="00000000">
      <w:pPr>
        <w:pBdr>
          <w:top w:val="nil"/>
          <w:left w:val="nil"/>
          <w:bottom w:val="nil"/>
          <w:right w:val="nil"/>
          <w:between w:val="nil"/>
        </w:pBdr>
        <w:spacing w:before="240"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O reaterro, no caso de cava aberta para assentamento de tubulação, deverá ser executado manualmente com solo isento de pedregulhos em camada única, até 10cm </w:t>
      </w:r>
      <w:r>
        <w:rPr>
          <w:rFonts w:ascii="Arial Narrow" w:eastAsia="Arial Narrow" w:hAnsi="Arial Narrow" w:cs="Arial Narrow"/>
          <w:color w:val="000000"/>
          <w:sz w:val="24"/>
          <w:szCs w:val="24"/>
        </w:rPr>
        <w:lastRenderedPageBreak/>
        <w:t xml:space="preserve">acima da geratriz superior do tubo, compactado moderadamente, completando-se o serviço através de compactador tipo sapo até o nível do terreno natural. Não deverá ser executado reaterro com solo contendo material orgânico. </w:t>
      </w:r>
    </w:p>
    <w:p w14:paraId="7681D365" w14:textId="77777777"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6D97D02F"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Reaterro compactado mecanicamente</w:t>
      </w:r>
      <w:r>
        <w:rPr>
          <w:rFonts w:ascii="Arial Narrow" w:eastAsia="Arial Narrow" w:hAnsi="Arial Narrow" w:cs="Arial Narrow"/>
          <w:color w:val="000000"/>
          <w:sz w:val="24"/>
          <w:szCs w:val="24"/>
        </w:rPr>
        <w:t xml:space="preserve"> </w:t>
      </w:r>
    </w:p>
    <w:p w14:paraId="741A9D12"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Trata-se de serviço relacionado ao reaterro de cavas executadas conforme itens de escavação de valas. </w:t>
      </w:r>
    </w:p>
    <w:p w14:paraId="3C08C170" w14:textId="77777777" w:rsidR="00027E0C" w:rsidRDefault="00000000">
      <w:pPr>
        <w:pBdr>
          <w:top w:val="nil"/>
          <w:left w:val="nil"/>
          <w:bottom w:val="nil"/>
          <w:right w:val="nil"/>
          <w:between w:val="nil"/>
        </w:pBdr>
        <w:spacing w:before="240"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O reaterro, no caso de cava aberta para assentamento de tubulação, deverá ser executado manualmente. Nos demais casos é obrigatório executar o reaterro compactado mecanicamente. Não deverá ser executado reaterro com solo contendo material orgânico. </w:t>
      </w:r>
    </w:p>
    <w:p w14:paraId="36F1AFF1" w14:textId="77777777" w:rsidR="00027E0C" w:rsidRDefault="00027E0C">
      <w:pPr>
        <w:pBdr>
          <w:top w:val="nil"/>
          <w:left w:val="nil"/>
          <w:bottom w:val="nil"/>
          <w:right w:val="nil"/>
          <w:between w:val="nil"/>
        </w:pBdr>
        <w:spacing w:after="0" w:line="360" w:lineRule="auto"/>
        <w:ind w:left="1080"/>
        <w:jc w:val="both"/>
        <w:rPr>
          <w:rFonts w:ascii="Arial Narrow" w:eastAsia="Arial Narrow" w:hAnsi="Arial Narrow" w:cs="Arial Narrow"/>
          <w:color w:val="000000"/>
          <w:sz w:val="24"/>
          <w:szCs w:val="24"/>
        </w:rPr>
      </w:pPr>
    </w:p>
    <w:p w14:paraId="70F78A9D" w14:textId="77777777" w:rsidR="00027E0C" w:rsidRDefault="00000000">
      <w:pPr>
        <w:numPr>
          <w:ilvl w:val="0"/>
          <w:numId w:val="12"/>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Nivelamento e Compactação do Terreno</w:t>
      </w:r>
      <w:r>
        <w:rPr>
          <w:rFonts w:ascii="Arial Narrow" w:eastAsia="Arial Narrow" w:hAnsi="Arial Narrow" w:cs="Arial Narrow"/>
          <w:color w:val="000000"/>
          <w:sz w:val="24"/>
          <w:szCs w:val="24"/>
        </w:rPr>
        <w:t xml:space="preserve"> </w:t>
      </w:r>
    </w:p>
    <w:p w14:paraId="638D8F9C"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Consiste no nivelamento e compactação de todo o terreno que sofrerá intervenção, a fim de deixar a base pronta para os serviços a serem posteriormente executados. O nivelamento se dará, sempre que possível, com o próprio material retirado durante as escavações que se fizerem necessárias durante a obra.</w:t>
      </w:r>
    </w:p>
    <w:p w14:paraId="48CB4723" w14:textId="77777777" w:rsidR="00027E0C" w:rsidRDefault="00000000">
      <w:pPr>
        <w:numPr>
          <w:ilvl w:val="1"/>
          <w:numId w:val="8"/>
        </w:numPr>
        <w:pBdr>
          <w:top w:val="nil"/>
          <w:left w:val="nil"/>
          <w:bottom w:val="nil"/>
          <w:right w:val="nil"/>
          <w:between w:val="nil"/>
        </w:pBdr>
        <w:spacing w:before="240"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ESTRUTURA DE CONCRETO ARMADO</w:t>
      </w:r>
    </w:p>
    <w:p w14:paraId="3974E008"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GERAL</w:t>
      </w:r>
    </w:p>
    <w:p w14:paraId="53C37656"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serviços em fundações, contenções e estrutura em concreto armado serão executados em estrita observância às disposições do projeto estrutural. Para cada caso, deverão ser seguidas as Normas Brasileiras específicas, em sua edição mais recente, entre outras: </w:t>
      </w:r>
    </w:p>
    <w:p w14:paraId="0C9F9C82" w14:textId="77777777" w:rsidR="00027E0C" w:rsidRDefault="00000000">
      <w:pPr>
        <w:numPr>
          <w:ilvl w:val="0"/>
          <w:numId w:val="10"/>
        </w:numPr>
        <w:pBdr>
          <w:top w:val="nil"/>
          <w:left w:val="nil"/>
          <w:bottom w:val="nil"/>
          <w:right w:val="nil"/>
          <w:between w:val="nil"/>
        </w:pBdr>
        <w:spacing w:before="24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NBR-6118 Projeto de estruturas de concreto – Procedimento; </w:t>
      </w:r>
    </w:p>
    <w:p w14:paraId="6243E3D7"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NBR-7480 Barras e fios de aço destinados a armaduras para concreto armado; </w:t>
      </w:r>
    </w:p>
    <w:p w14:paraId="6188AD48"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NBR-5732 Cimento Portland comum – Especificação; </w:t>
      </w:r>
    </w:p>
    <w:p w14:paraId="536C9EDD"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NBR-5739 Concreto – Ensaio de corpos de prova cilíndricos; </w:t>
      </w:r>
    </w:p>
    <w:p w14:paraId="091759DB"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NBR-6120 Cargas para o cálculo de estruturas de edificações; </w:t>
      </w:r>
    </w:p>
    <w:p w14:paraId="5FDEEAAB" w14:textId="77777777" w:rsidR="00027E0C" w:rsidRDefault="00000000">
      <w:pPr>
        <w:numPr>
          <w:ilvl w:val="0"/>
          <w:numId w:val="10"/>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NBR-8800 Projeto e execução de estruturas de aço de edifícios.</w:t>
      </w:r>
    </w:p>
    <w:p w14:paraId="1D8D36AB"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passagens das tubulações através de vigas e outros elementos estruturais deverão obedecer ao projeto executivo, não sendo permitidas mudanças em suas posições, a não ser com autorização do Responsável Técnico pela obra. </w:t>
      </w:r>
    </w:p>
    <w:p w14:paraId="4D7712C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verificada a calafetação nas juntas dos elementos embutidos. Quando da execução de concreto aparente liso, deverão ser tomadas providências e um rigoroso controle para que as peças tenham um acabamento homogêneo, com juntas de concretagem pré-determinadas, sem brocas ou manchas. </w:t>
      </w:r>
    </w:p>
    <w:p w14:paraId="6C18B2F6"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O Responsável Técnico pela obra, durante e após a execução das fundações, contenções e estruturas, é o responsável civil e criminal por qualquer dano à obra, às edificações vizinhas e/ou a pessoas, seus funcionários ou terceiros.</w:t>
      </w:r>
    </w:p>
    <w:p w14:paraId="0A967092" w14:textId="77777777" w:rsidR="00027E0C" w:rsidRDefault="00027E0C">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4869456A" w14:textId="77777777" w:rsidR="00027E0C" w:rsidRDefault="00000000">
      <w:pPr>
        <w:numPr>
          <w:ilvl w:val="2"/>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FÔRMAS E ESCORAMENTOS</w:t>
      </w:r>
    </w:p>
    <w:p w14:paraId="45D9C334"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fôrmas e escoramentos obedecerão aos critérios das Normas Técnicas Brasileiras que regem a matéria. </w:t>
      </w:r>
    </w:p>
    <w:p w14:paraId="4E22749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 dimensionamento das fôrmas e dos escoramentos será feito de fôrma a evitar possíveis </w:t>
      </w:r>
      <w:proofErr w:type="spellStart"/>
      <w:r>
        <w:rPr>
          <w:rFonts w:ascii="Arial Narrow" w:eastAsia="Arial Narrow" w:hAnsi="Arial Narrow" w:cs="Arial Narrow"/>
          <w:sz w:val="24"/>
          <w:szCs w:val="24"/>
        </w:rPr>
        <w:t>defôrmações</w:t>
      </w:r>
      <w:proofErr w:type="spellEnd"/>
      <w:r>
        <w:rPr>
          <w:rFonts w:ascii="Arial Narrow" w:eastAsia="Arial Narrow" w:hAnsi="Arial Narrow" w:cs="Arial Narrow"/>
          <w:sz w:val="24"/>
          <w:szCs w:val="24"/>
        </w:rPr>
        <w:t xml:space="preserve"> devido a fatores ambientais ou provocados pelo adensamento do concreto fresco. As fôrmas serão dotadas das </w:t>
      </w:r>
      <w:proofErr w:type="spellStart"/>
      <w:r>
        <w:rPr>
          <w:rFonts w:ascii="Arial Narrow" w:eastAsia="Arial Narrow" w:hAnsi="Arial Narrow" w:cs="Arial Narrow"/>
          <w:sz w:val="24"/>
          <w:szCs w:val="24"/>
        </w:rPr>
        <w:t>contra-flechas</w:t>
      </w:r>
      <w:proofErr w:type="spellEnd"/>
      <w:r>
        <w:rPr>
          <w:rFonts w:ascii="Arial Narrow" w:eastAsia="Arial Narrow" w:hAnsi="Arial Narrow" w:cs="Arial Narrow"/>
          <w:sz w:val="24"/>
          <w:szCs w:val="24"/>
        </w:rPr>
        <w:t xml:space="preserve"> necessárias conforme especificadas no projeto estrutural, e com a paginação das fôrmas conforme as orientações do projeto arquitetônico. </w:t>
      </w:r>
    </w:p>
    <w:p w14:paraId="1AE072E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do início da concretagem, as fôrmas deverão estar limpas e calafetadas, de modo a evitar eventuais fugas de pasta. </w:t>
      </w:r>
    </w:p>
    <w:p w14:paraId="2FA47616"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peças com altura superior a 2,0m, principalmente as estreitas, será necessária a abertura de pequenas janelas na parte inferior da fôrma, para facilitar a limpeza. </w:t>
      </w:r>
    </w:p>
    <w:p w14:paraId="5352FAFD"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fôrmas serão molhadas até a saturação a fim de evitar-se a absorção da água de amassamento do concreto. </w:t>
      </w:r>
    </w:p>
    <w:p w14:paraId="3173A350"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Os produtos antiaderentes, destinados a facilitar a desmoldagem, serão aplicados na superfície da fôrma antes da colocação da armadura. </w:t>
      </w:r>
    </w:p>
    <w:p w14:paraId="3C4D0104"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Deverão ser tomadas as precauções para evitar recalques prejudiciais provocados no solo ou na parte da estrutura que suporta o escoramento, pelas cargas por este transmitida. </w:t>
      </w:r>
    </w:p>
    <w:p w14:paraId="712CBED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andaimes deverão ser perfeitamente rígidos, impedindo, desse modo, qualquer movimento das fôrmas no momento da concretagem. É preferível o emprego de andaimes metálicos. </w:t>
      </w:r>
    </w:p>
    <w:p w14:paraId="5CA1DD0D"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fôrmas deverão ser preparadas tal que fique assegurada sua resistência aos esforços decorrentes do lançamento e vibrações do concreto, sem sofrer </w:t>
      </w:r>
      <w:proofErr w:type="spellStart"/>
      <w:r>
        <w:rPr>
          <w:rFonts w:ascii="Arial Narrow" w:eastAsia="Arial Narrow" w:hAnsi="Arial Narrow" w:cs="Arial Narrow"/>
          <w:sz w:val="24"/>
          <w:szCs w:val="24"/>
        </w:rPr>
        <w:t>defôrmações</w:t>
      </w:r>
      <w:proofErr w:type="spellEnd"/>
      <w:r>
        <w:rPr>
          <w:rFonts w:ascii="Arial Narrow" w:eastAsia="Arial Narrow" w:hAnsi="Arial Narrow" w:cs="Arial Narrow"/>
          <w:sz w:val="24"/>
          <w:szCs w:val="24"/>
        </w:rPr>
        <w:t xml:space="preserve"> fazendo com que, por ocasião da </w:t>
      </w:r>
      <w:proofErr w:type="spellStart"/>
      <w:r>
        <w:rPr>
          <w:rFonts w:ascii="Arial Narrow" w:eastAsia="Arial Narrow" w:hAnsi="Arial Narrow" w:cs="Arial Narrow"/>
          <w:sz w:val="24"/>
          <w:szCs w:val="24"/>
        </w:rPr>
        <w:t>desfôrma</w:t>
      </w:r>
      <w:proofErr w:type="spellEnd"/>
      <w:r>
        <w:rPr>
          <w:rFonts w:ascii="Arial Narrow" w:eastAsia="Arial Narrow" w:hAnsi="Arial Narrow" w:cs="Arial Narrow"/>
          <w:sz w:val="24"/>
          <w:szCs w:val="24"/>
        </w:rPr>
        <w:t xml:space="preserve">, a estrutura reproduza o determinado em projeto. </w:t>
      </w:r>
    </w:p>
    <w:p w14:paraId="48AA1650"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Na retirada das fôrmas, devem ser tomados os cuidados necessários a fim de impedir que sejam danificadas as superfícies de concreto.</w:t>
      </w:r>
    </w:p>
    <w:p w14:paraId="4026C5B1" w14:textId="77777777" w:rsidR="00027E0C" w:rsidRDefault="00000000">
      <w:pPr>
        <w:spacing w:before="240" w:line="360" w:lineRule="auto"/>
        <w:ind w:left="1080" w:firstLine="338"/>
        <w:jc w:val="both"/>
        <w:rPr>
          <w:rFonts w:ascii="Arial Narrow" w:eastAsia="Arial Narrow" w:hAnsi="Arial Narrow" w:cs="Arial Narrow"/>
          <w:sz w:val="24"/>
          <w:szCs w:val="24"/>
        </w:rPr>
      </w:pPr>
      <w:proofErr w:type="gramStart"/>
      <w:r>
        <w:rPr>
          <w:rFonts w:ascii="Arial Narrow" w:eastAsia="Arial Narrow" w:hAnsi="Arial Narrow" w:cs="Arial Narrow"/>
          <w:sz w:val="24"/>
          <w:szCs w:val="24"/>
        </w:rPr>
        <w:t>As fôrmas para a execução dos elementos de concreto armado aparente</w:t>
      </w:r>
      <w:proofErr w:type="gramEnd"/>
      <w:r>
        <w:rPr>
          <w:rFonts w:ascii="Arial Narrow" w:eastAsia="Arial Narrow" w:hAnsi="Arial Narrow" w:cs="Arial Narrow"/>
          <w:sz w:val="24"/>
          <w:szCs w:val="24"/>
        </w:rPr>
        <w:t xml:space="preserve">, sem a utilização de massa corrida, serão de compensado laminado com revestimento plástico, metálico ou fibra de vidro. </w:t>
      </w:r>
    </w:p>
    <w:p w14:paraId="2A7AEDD8"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É vedado o emprego de óleo queimado como agente desmoldante, bem como o uso de outros produtos que, posteriormente, venham a prejudicar a uniformidade de coloração do concreto aparente. </w:t>
      </w:r>
    </w:p>
    <w:p w14:paraId="49034971"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variação na precisão das dimensões deverá ser de no máximo 5,0mm (cinco milímetros). </w:t>
      </w:r>
    </w:p>
    <w:p w14:paraId="1E2542F4"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 alinhamento, o prumo, o nível e a estanqueidade das fôrmas serão verificados e corrigidos permanentemente, antes e durante o lançamento do concreto. </w:t>
      </w:r>
    </w:p>
    <w:p w14:paraId="16864862"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retirada das fôrmas obedecerá a NBR-6118, atentando-se para os prazos recomendados: </w:t>
      </w:r>
    </w:p>
    <w:p w14:paraId="3893A4DA" w14:textId="77777777" w:rsidR="00027E0C" w:rsidRDefault="00000000">
      <w:pPr>
        <w:numPr>
          <w:ilvl w:val="0"/>
          <w:numId w:val="10"/>
        </w:numPr>
        <w:pBdr>
          <w:top w:val="nil"/>
          <w:left w:val="nil"/>
          <w:bottom w:val="nil"/>
          <w:right w:val="nil"/>
          <w:between w:val="nil"/>
        </w:pBdr>
        <w:spacing w:before="24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 xml:space="preserve">faces laterais: 3 dias; </w:t>
      </w:r>
    </w:p>
    <w:p w14:paraId="13282374"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faces inferiores: 14 dias, com escoramentos, bem encunhados e convenientemente espaçados; </w:t>
      </w:r>
    </w:p>
    <w:p w14:paraId="05E4CDF8" w14:textId="77777777" w:rsidR="00027E0C" w:rsidRDefault="00000000">
      <w:pPr>
        <w:numPr>
          <w:ilvl w:val="0"/>
          <w:numId w:val="10"/>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faces inferiores sem escoramentos: 21 dias. </w:t>
      </w:r>
    </w:p>
    <w:p w14:paraId="35BE58BE"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A retirada do escoramento de tetos será feita de maneira conveniente e progressiva, particularmente para peças em balanço, o que impedirá o aparecimento de fissuras em decorrência de cargas diferenciais. Cuidados especiais deverão ser tomados nos casos de emprego de "concreto de alto desempenho" (</w:t>
      </w:r>
      <w:proofErr w:type="spellStart"/>
      <w:r>
        <w:rPr>
          <w:rFonts w:ascii="Arial Narrow" w:eastAsia="Arial Narrow" w:hAnsi="Arial Narrow" w:cs="Arial Narrow"/>
          <w:sz w:val="24"/>
          <w:szCs w:val="24"/>
        </w:rPr>
        <w:t>fck</w:t>
      </w:r>
      <w:proofErr w:type="spellEnd"/>
      <w:r>
        <w:rPr>
          <w:rFonts w:ascii="Arial Narrow" w:eastAsia="Arial Narrow" w:hAnsi="Arial Narrow" w:cs="Arial Narrow"/>
          <w:sz w:val="24"/>
          <w:szCs w:val="24"/>
        </w:rPr>
        <w:t xml:space="preserve">&gt; 40 MPa), em virtude de sua baixa resistência inicial. </w:t>
      </w:r>
    </w:p>
    <w:p w14:paraId="625F4CF5"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retirada dos escoramentos do fundo de vigas e lajes deverá </w:t>
      </w:r>
      <w:proofErr w:type="gramStart"/>
      <w:r>
        <w:rPr>
          <w:rFonts w:ascii="Arial Narrow" w:eastAsia="Arial Narrow" w:hAnsi="Arial Narrow" w:cs="Arial Narrow"/>
          <w:sz w:val="24"/>
          <w:szCs w:val="24"/>
        </w:rPr>
        <w:t>obedecer o</w:t>
      </w:r>
      <w:proofErr w:type="gramEnd"/>
      <w:r>
        <w:rPr>
          <w:rFonts w:ascii="Arial Narrow" w:eastAsia="Arial Narrow" w:hAnsi="Arial Narrow" w:cs="Arial Narrow"/>
          <w:sz w:val="24"/>
          <w:szCs w:val="24"/>
        </w:rPr>
        <w:t xml:space="preserve"> prazo de 21 dias.</w:t>
      </w:r>
    </w:p>
    <w:p w14:paraId="7D184E55" w14:textId="77777777" w:rsidR="00027E0C" w:rsidRDefault="00027E0C">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28821255"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ARMADURAS</w:t>
      </w:r>
      <w:r>
        <w:rPr>
          <w:rFonts w:ascii="Arial Narrow" w:eastAsia="Arial Narrow" w:hAnsi="Arial Narrow" w:cs="Arial Narrow"/>
          <w:color w:val="000000"/>
          <w:sz w:val="24"/>
          <w:szCs w:val="24"/>
        </w:rPr>
        <w:t xml:space="preserve"> </w:t>
      </w:r>
    </w:p>
    <w:p w14:paraId="21061FA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armadura não poderá ficar em contato direto com a fôrma, obedecendo-se para isso a distância mínima prevista na NBR-6118 e no projeto estrutural. Deverão ser empregados afastadores de armadura dos tipos "clips" plásticos ou pastilhas de argamassa. </w:t>
      </w:r>
    </w:p>
    <w:p w14:paraId="02F9C65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diâmetros, tipos, posicionamentos e demais características da armadura, devem ser rigorosamente verificados quanto à sua conformidade com o projeto, antes do lançamento do concreto. </w:t>
      </w:r>
    </w:p>
    <w:p w14:paraId="433A4AE0"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Todas as barras a serem utilizadas na execução do concreto armado deverão passar por um processo de limpeza prévia e deverão estar isentas de corrosão, defeitos, entre outros. </w:t>
      </w:r>
    </w:p>
    <w:p w14:paraId="2E573C5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As armaduras deverão ser adequadamente amarradas a fim de manterem as posições indicadas em projeto, quando do lançamento e adensamento do concreto.</w:t>
      </w:r>
    </w:p>
    <w:p w14:paraId="63B35CC0"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armaduras que ficarem expostas por mais de 30 dias deverão ser pintadas com nata de cimento ou tinta apropriada, o que as protegerá da ação atmosférica no </w:t>
      </w:r>
      <w:r>
        <w:rPr>
          <w:rFonts w:ascii="Arial Narrow" w:eastAsia="Arial Narrow" w:hAnsi="Arial Narrow" w:cs="Arial Narrow"/>
          <w:sz w:val="24"/>
          <w:szCs w:val="24"/>
        </w:rPr>
        <w:lastRenderedPageBreak/>
        <w:t xml:space="preserve">período entre a colocação da fôrma e o lançamento do concreto. Antes do lançamento do concreto, esta nata deverá ser removida. </w:t>
      </w:r>
    </w:p>
    <w:p w14:paraId="72FA2EF4"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CONCRETO</w:t>
      </w:r>
      <w:r>
        <w:rPr>
          <w:rFonts w:ascii="Arial Narrow" w:eastAsia="Arial Narrow" w:hAnsi="Arial Narrow" w:cs="Arial Narrow"/>
          <w:color w:val="000000"/>
          <w:sz w:val="24"/>
          <w:szCs w:val="24"/>
        </w:rPr>
        <w:t xml:space="preserve"> </w:t>
      </w:r>
    </w:p>
    <w:p w14:paraId="02E8347D"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Nas peças sujeitas a ambientes agressivos, recomenda-se o uso de cimentos que atendam a NBR-5732 e NBR-5737. </w:t>
      </w:r>
    </w:p>
    <w:p w14:paraId="21325DF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fim de se evitar quaisquer variações de coloração ou textura, serão empregados materiais de qualidade rigorosamente uniforme. </w:t>
      </w:r>
    </w:p>
    <w:p w14:paraId="244C0D00"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Todo o cimento será de uma só marca e tipo, quando o tempo de duração da obra o permitir, e de uma só partida de fornecimento. </w:t>
      </w:r>
    </w:p>
    <w:p w14:paraId="149B86EE"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agregados serão, igualmente, de coloração uniforme, de uma única procedência e fornecidos de uma só vez, sendo indispensável à lavagem completa dos mesmos. </w:t>
      </w:r>
    </w:p>
    <w:p w14:paraId="2D940857"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fôrmas serão mantidas úmidas desde o início do lançamento até o endurecimento do concreto, e protegidas da ação dos raios solares por lonas ou filme opaco de polietileno. </w:t>
      </w:r>
    </w:p>
    <w:p w14:paraId="2310CE12"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Na hipótese de fluir argamassa de cimento por abertura de junta de fôrma e que essa aguada venha a depositar-se sobre superfícies já concretadas, a remoção será imediata, o que se processará por lançamento, com mangueira de água, sob pressão. </w:t>
      </w:r>
    </w:p>
    <w:p w14:paraId="56BE418F"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de trabalho decorrentes das interrupções de lançamento, especialmente em paredes armadas, serão aparentes, executadas em etapas, conforme indicações nos projetos. </w:t>
      </w:r>
    </w:p>
    <w:p w14:paraId="5BE5ED8E"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concretagem só poderá ser iniciada após a colocação prévia de todas as tubulações e outros elementos exigidos pelos demais projetos. A cura do concreto deverá ser efetuada durante, no mínimo, 7 (sete) dias, após a concretagem. Não deverá ser utilizado concreto </w:t>
      </w:r>
      <w:proofErr w:type="spellStart"/>
      <w:r>
        <w:rPr>
          <w:rFonts w:ascii="Arial Narrow" w:eastAsia="Arial Narrow" w:hAnsi="Arial Narrow" w:cs="Arial Narrow"/>
          <w:sz w:val="24"/>
          <w:szCs w:val="24"/>
        </w:rPr>
        <w:t>remisturado</w:t>
      </w:r>
      <w:proofErr w:type="spellEnd"/>
      <w:r>
        <w:rPr>
          <w:rFonts w:ascii="Arial Narrow" w:eastAsia="Arial Narrow" w:hAnsi="Arial Narrow" w:cs="Arial Narrow"/>
          <w:sz w:val="24"/>
          <w:szCs w:val="24"/>
        </w:rPr>
        <w:t xml:space="preserve">. </w:t>
      </w:r>
    </w:p>
    <w:p w14:paraId="1ED73BED"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O concreto deverá ser convenientemente adensado após o lançamento, de modo a se evitar as falhas de concretagem e a segregação da nata de cimento. O adensamento será obtido por meio de vibradores de imersão. </w:t>
      </w:r>
    </w:p>
    <w:p w14:paraId="4222B6AF"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equipamentos a serem utilizados terão dimensionamento compatível com as posições e os tamanhos das peças a serem concretadas. </w:t>
      </w:r>
    </w:p>
    <w:p w14:paraId="48C72B4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Como diretriz geral, nos casos em que não haja indicação precisa no projeto estrutural, haverá a preocupação de situar os furos, tanto quanto possível, na zona de tração das vigas ou outros elementos atravessados. </w:t>
      </w:r>
    </w:p>
    <w:p w14:paraId="1BD3CBC9"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Para perfeita amarração das alvenarias com pilares, paredes de concreto entre outros, serão empregados fios de aço com diâmetro mínimo de 5,0mm ou tela soldada própria para este tipo de amarração distanciados entre si a cada duas fiadas de tijolos, engastados no concreto por intermédio de cola epóxi ou chumbador.</w:t>
      </w:r>
    </w:p>
    <w:p w14:paraId="273DB011"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ADITIVOS</w:t>
      </w:r>
      <w:r>
        <w:rPr>
          <w:rFonts w:ascii="Arial Narrow" w:eastAsia="Arial Narrow" w:hAnsi="Arial Narrow" w:cs="Arial Narrow"/>
          <w:color w:val="000000"/>
          <w:sz w:val="24"/>
          <w:szCs w:val="24"/>
        </w:rPr>
        <w:t xml:space="preserve"> </w:t>
      </w:r>
    </w:p>
    <w:p w14:paraId="0498520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Não deverão ser utilizados aditivos que contenham cloretos ou qualquer substância que possa favorecer a corrosão das armaduras. De cada fornecimento será retirada uma amostra para comprovações de composição e desempenho.</w:t>
      </w:r>
    </w:p>
    <w:p w14:paraId="62904FF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Só poderão ser usados os aditivos que tiverem suas propriedades atestadas por laboratório nacional especializado e idôneo. </w:t>
      </w:r>
    </w:p>
    <w:p w14:paraId="55591DCF"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DOSAGEM</w:t>
      </w:r>
      <w:r>
        <w:rPr>
          <w:rFonts w:ascii="Arial Narrow" w:eastAsia="Arial Narrow" w:hAnsi="Arial Narrow" w:cs="Arial Narrow"/>
          <w:color w:val="000000"/>
          <w:sz w:val="24"/>
          <w:szCs w:val="24"/>
        </w:rPr>
        <w:t xml:space="preserve"> </w:t>
      </w:r>
    </w:p>
    <w:p w14:paraId="56D96EEE"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O estabelecimento do traço do concreto será função da dosagem experimental (racional), na fôrma preconizada na NBR-6118, de maneira que se obtenha, com os materiais disponíveis, um concreto que satisfaça às exigências do projeto estrutural.</w:t>
      </w:r>
    </w:p>
    <w:p w14:paraId="6E818D67" w14:textId="77777777" w:rsidR="00027E0C" w:rsidRDefault="00000000">
      <w:pPr>
        <w:spacing w:before="240" w:line="360" w:lineRule="auto"/>
        <w:ind w:left="1080" w:firstLine="338"/>
        <w:jc w:val="both"/>
      </w:pPr>
      <w:r>
        <w:rPr>
          <w:rFonts w:ascii="Arial Narrow" w:eastAsia="Arial Narrow" w:hAnsi="Arial Narrow" w:cs="Arial Narrow"/>
          <w:sz w:val="24"/>
          <w:szCs w:val="24"/>
        </w:rPr>
        <w:t xml:space="preserve"> Todas as dosagens de concreto serão caracterizadas pelos seguintes elementos: </w:t>
      </w:r>
    </w:p>
    <w:p w14:paraId="7B1AACAA" w14:textId="77777777" w:rsidR="00027E0C" w:rsidRDefault="00000000">
      <w:pPr>
        <w:numPr>
          <w:ilvl w:val="0"/>
          <w:numId w:val="10"/>
        </w:numPr>
        <w:pBdr>
          <w:top w:val="nil"/>
          <w:left w:val="nil"/>
          <w:bottom w:val="nil"/>
          <w:right w:val="nil"/>
          <w:between w:val="nil"/>
        </w:pBdr>
        <w:spacing w:before="24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Resistência de dosagem aos 28 dias (fck28); </w:t>
      </w:r>
    </w:p>
    <w:p w14:paraId="495EE686"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Dimensão máxima característica (diâmetro máximo) do agregado em função das dimensões das peças a serem concretadas; </w:t>
      </w:r>
    </w:p>
    <w:p w14:paraId="58BE8AC1"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Consistência medida através de "</w:t>
      </w:r>
      <w:proofErr w:type="spellStart"/>
      <w:r>
        <w:rPr>
          <w:rFonts w:ascii="Arial Narrow" w:eastAsia="Arial Narrow" w:hAnsi="Arial Narrow" w:cs="Arial Narrow"/>
          <w:color w:val="000000"/>
          <w:sz w:val="24"/>
          <w:szCs w:val="24"/>
        </w:rPr>
        <w:t>slump-test</w:t>
      </w:r>
      <w:proofErr w:type="spellEnd"/>
      <w:r>
        <w:rPr>
          <w:rFonts w:ascii="Arial Narrow" w:eastAsia="Arial Narrow" w:hAnsi="Arial Narrow" w:cs="Arial Narrow"/>
          <w:color w:val="000000"/>
          <w:sz w:val="24"/>
          <w:szCs w:val="24"/>
        </w:rPr>
        <w:t xml:space="preserve">", de acordo com o método NBR-7223; </w:t>
      </w:r>
      <w:r>
        <w:rPr>
          <w:rFonts w:ascii="Symbol" w:eastAsia="Symbol" w:hAnsi="Symbol" w:cs="Symbol"/>
          <w:color w:val="000000"/>
        </w:rPr>
        <w:t>∙</w:t>
      </w:r>
      <w:r>
        <w:rPr>
          <w:rFonts w:ascii="Arial Narrow" w:eastAsia="Arial Narrow" w:hAnsi="Arial Narrow" w:cs="Arial Narrow"/>
          <w:color w:val="000000"/>
          <w:sz w:val="24"/>
          <w:szCs w:val="24"/>
        </w:rPr>
        <w:t xml:space="preserve"> Composição granulométrica dos agregados; </w:t>
      </w:r>
    </w:p>
    <w:p w14:paraId="20DDF36B"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Fator água/cimento em função da resistência e da durabilidade desejadas; </w:t>
      </w:r>
    </w:p>
    <w:p w14:paraId="7DD01986"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Controle de qualidade a que será submetido o concreto; </w:t>
      </w:r>
    </w:p>
    <w:p w14:paraId="337018B9"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Adensamento a que será submetido o concreto; </w:t>
      </w:r>
    </w:p>
    <w:p w14:paraId="6E715289"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Índices físicos dos agregados (massa específica, peso unitário, coeficiente de inchamento e umidade). </w:t>
      </w:r>
    </w:p>
    <w:p w14:paraId="0C78501A" w14:textId="6ED36CCF"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A fixação da resistência de dosagem será estabelecida em função da resistência característica do concreto (</w:t>
      </w:r>
      <w:proofErr w:type="spellStart"/>
      <w:r>
        <w:rPr>
          <w:rFonts w:ascii="Arial Narrow" w:eastAsia="Arial Narrow" w:hAnsi="Arial Narrow" w:cs="Arial Narrow"/>
          <w:color w:val="000000"/>
          <w:sz w:val="24"/>
          <w:szCs w:val="24"/>
        </w:rPr>
        <w:t>fck</w:t>
      </w:r>
      <w:proofErr w:type="spellEnd"/>
      <w:r>
        <w:rPr>
          <w:rFonts w:ascii="Arial Narrow" w:eastAsia="Arial Narrow" w:hAnsi="Arial Narrow" w:cs="Arial Narrow"/>
          <w:color w:val="000000"/>
          <w:sz w:val="24"/>
          <w:szCs w:val="24"/>
        </w:rPr>
        <w:t xml:space="preserve">) estabelecida no projeto </w:t>
      </w:r>
    </w:p>
    <w:p w14:paraId="400231BE" w14:textId="77777777" w:rsidR="00A851EB" w:rsidRDefault="00A851EB" w:rsidP="00A851EB">
      <w:p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p>
    <w:p w14:paraId="7EA5B282"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CONTROLE TECNOLÓGICO</w:t>
      </w:r>
      <w:r>
        <w:rPr>
          <w:rFonts w:ascii="Arial Narrow" w:eastAsia="Arial Narrow" w:hAnsi="Arial Narrow" w:cs="Arial Narrow"/>
          <w:color w:val="000000"/>
          <w:sz w:val="24"/>
          <w:szCs w:val="24"/>
        </w:rPr>
        <w:t xml:space="preserve"> </w:t>
      </w:r>
    </w:p>
    <w:p w14:paraId="35BE26D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 controle tecnológico abrangerá as verificações da dosagem utilizada, da trabalhabilidade, das características dos constituintes e da resistência mecânica. </w:t>
      </w:r>
    </w:p>
    <w:p w14:paraId="5AE55C53"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Independentemente do tipo de dosagem adotado, o controle da resistência do concreto obedecerá rigorosamente ao disposto na NBR-6118 e ao adiante especificado. </w:t>
      </w:r>
    </w:p>
    <w:p w14:paraId="2C13C1E8"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adotado controle sistemático de todo concreto estrutural empregado na obra. A totalidade de concreto será dividida em lotes. Um lote não terá mais de 20m³ de concreto, corresponderá no máximo a 200m² de construção e o seu tempo de execução não excederá a 2 semanas. No edifício, o lote não compreenderá mais de um andar. Quando houver grande volume de concreto, o lote poderá atingir 50m³, mas o tempo de execução não excederá a uma </w:t>
      </w:r>
      <w:proofErr w:type="spellStart"/>
      <w:proofErr w:type="gramStart"/>
      <w:r>
        <w:rPr>
          <w:rFonts w:ascii="Arial Narrow" w:eastAsia="Arial Narrow" w:hAnsi="Arial Narrow" w:cs="Arial Narrow"/>
          <w:sz w:val="24"/>
          <w:szCs w:val="24"/>
        </w:rPr>
        <w:t>semana.A</w:t>
      </w:r>
      <w:proofErr w:type="spellEnd"/>
      <w:proofErr w:type="gramEnd"/>
      <w:r>
        <w:rPr>
          <w:rFonts w:ascii="Arial Narrow" w:eastAsia="Arial Narrow" w:hAnsi="Arial Narrow" w:cs="Arial Narrow"/>
          <w:sz w:val="24"/>
          <w:szCs w:val="24"/>
        </w:rPr>
        <w:t xml:space="preserve"> amostragem, o valor estimado da resistência característica à compressão e o índice de amostragem a ser adotado serão conformes ao preconizado na NBR-6118. </w:t>
      </w:r>
    </w:p>
    <w:p w14:paraId="0D02AE63"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TRANSPORTE</w:t>
      </w:r>
      <w:r>
        <w:rPr>
          <w:rFonts w:ascii="Arial Narrow" w:eastAsia="Arial Narrow" w:hAnsi="Arial Narrow" w:cs="Arial Narrow"/>
          <w:color w:val="000000"/>
          <w:sz w:val="24"/>
          <w:szCs w:val="24"/>
        </w:rPr>
        <w:t xml:space="preserve"> </w:t>
      </w:r>
    </w:p>
    <w:p w14:paraId="3AE8BBEB"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transporte do concreto será efetuado de maneira que não haja segregação ou desagregação de seus componentes, nem perda sensível de qualquer deles por vazamento ou evaporação. Poderão ser utilizados na obra, para transporte do concreto do caminhão-betoneira ao ponto de descarga ou local da concretagem, </w:t>
      </w:r>
      <w:r>
        <w:rPr>
          <w:rFonts w:ascii="Arial Narrow" w:eastAsia="Arial Narrow" w:hAnsi="Arial Narrow" w:cs="Arial Narrow"/>
          <w:sz w:val="24"/>
          <w:szCs w:val="24"/>
        </w:rPr>
        <w:lastRenderedPageBreak/>
        <w:t xml:space="preserve">carrinhos de mão com roda de pneu, jericas, caçambas, pás mecânicas, entre outros, não sendo permitido, em hipótese alguma, o uso de carrinhos com roda de ferro ou borracha maciça. No bombeamento do concreto, deverá existir um dispositivo especial na saída do tubo para evitar a segregação. </w:t>
      </w:r>
    </w:p>
    <w:p w14:paraId="0D7E09CE"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diâmetro interno do tubo será, no mínimo, 3 vezes o diâmetro máximo do agregado, quando utilizada brita, e 2,5 vezes o diâmetro, no caso de seixo rolado. O transporte do concreto não excederá ao tempo máximo permitido para seu lançamento, que é de 1,5 horas, contadas a partir do início da mistura na central. Sempre que possível, será escolhido sistema de transporte que permita o lançamento direto nas fôrmas. Não sendo possível, serão adotadas precauções para manuseio do concreto em depósitos intermediários. </w:t>
      </w:r>
    </w:p>
    <w:p w14:paraId="374AD8BC"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transporte a longas distâncias só será admitido em veículos especiais dotados de movimentos capazes de manter uniforme o concreto misturado. No caso de utilização de carrinhos ou jericas, buscar-se-ão condições de percurso suave, tais como rampas, aclives e declives, inclusive estrados. </w:t>
      </w:r>
    </w:p>
    <w:p w14:paraId="4D698747"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 </w:t>
      </w:r>
      <w:r>
        <w:rPr>
          <w:rFonts w:ascii="Arial Narrow" w:eastAsia="Arial Narrow" w:hAnsi="Arial Narrow" w:cs="Arial Narrow"/>
          <w:b/>
          <w:color w:val="000000"/>
          <w:sz w:val="24"/>
          <w:szCs w:val="24"/>
        </w:rPr>
        <w:t>LANÇAMENTO</w:t>
      </w:r>
      <w:r>
        <w:rPr>
          <w:rFonts w:ascii="Arial Narrow" w:eastAsia="Arial Narrow" w:hAnsi="Arial Narrow" w:cs="Arial Narrow"/>
          <w:color w:val="000000"/>
          <w:sz w:val="24"/>
          <w:szCs w:val="24"/>
        </w:rPr>
        <w:t xml:space="preserve"> </w:t>
      </w:r>
    </w:p>
    <w:p w14:paraId="6477869B"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concreto deverá ser lançado de altura superior a 2,0m para evitar segregação. Em quedas livres maiores, utilizar-se-ão calhas apropriadas; não sendo possíveis as calhas, o concreto será lançado por janelas abertas na parte lateral ou por meio de funis ou trombas. </w:t>
      </w:r>
    </w:p>
    <w:p w14:paraId="5873E404"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Nas peças com altura superior a 2,0m, com concentração de ferragem e de difícil lançamento, além dos cuidados do item anterior será colocada no fundo da fôrma uma camada de argamassa de 5 a 10cm de espessura, feita com o mesmo traço do concreto que vai ser utilizado, evitando-se com isto a </w:t>
      </w:r>
      <w:proofErr w:type="spellStart"/>
      <w:r>
        <w:rPr>
          <w:rFonts w:ascii="Arial Narrow" w:eastAsia="Arial Narrow" w:hAnsi="Arial Narrow" w:cs="Arial Narrow"/>
          <w:sz w:val="24"/>
          <w:szCs w:val="24"/>
        </w:rPr>
        <w:t>fôrmação</w:t>
      </w:r>
      <w:proofErr w:type="spellEnd"/>
      <w:r>
        <w:rPr>
          <w:rFonts w:ascii="Arial Narrow" w:eastAsia="Arial Narrow" w:hAnsi="Arial Narrow" w:cs="Arial Narrow"/>
          <w:sz w:val="24"/>
          <w:szCs w:val="24"/>
        </w:rPr>
        <w:t xml:space="preserve"> de "nichos de pedras". Nos lugares sujeitos à penetração de água, serão adotadas providências para que o concreto não seja lançado havendo água no local; e mais, a fim de que, estando fresco, não seja levado pela água de infiltração.</w:t>
      </w:r>
    </w:p>
    <w:p w14:paraId="70FF4305"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ADENSAMENTO</w:t>
      </w:r>
    </w:p>
    <w:p w14:paraId="0BBB014B"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 O adensamento manual só deverá ser permitido em camadas não maiores a 20cm de altura. </w:t>
      </w:r>
    </w:p>
    <w:p w14:paraId="202D5212"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O adensamento será cuidadoso, de fôrma que o concreto ocupe todos os recantos da fôrma. </w:t>
      </w:r>
    </w:p>
    <w:p w14:paraId="05B23C62"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Serão adotadas precauções para evitar vibração da armadura, de modo a não formar vazios ao seu redor nem dificultar a aderência com o concreto. Os vibradores de imersão não serão deslocados horizontalmente.</w:t>
      </w:r>
    </w:p>
    <w:p w14:paraId="21C325C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vibração será apenas a suficiente para que apareçam bolhas de ar e uma fina película de água na superfície do concreto. A vibração será feita a uma profundidade não superior à agulha do vibrador. As camadas a serem vibradas terão, preferencialmente, espessura equivalente a ¾ do comprimento da agulha. </w:t>
      </w:r>
    </w:p>
    <w:p w14:paraId="568D73F9"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distâncias entre os pontos de aplicação do vibrador serão da ordem de 6 a 10 vezes o diâmetro da agulha (aproximadamente 1,5 vezes o raio de ação). É aconselhável a vibração por períodos curtos em pontos próximos, ao invés de períodos longos num único ponto ou em pontos distantes. </w:t>
      </w:r>
    </w:p>
    <w:p w14:paraId="0BA6FD23"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Será evitada a vibração próxima às fôrmas (menos de 100mm), no caso de se utilizar vibrador de imersão. </w:t>
      </w:r>
    </w:p>
    <w:p w14:paraId="2049EDDA"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agulha será sempre introduzida na massa de concreto na posição vertical, ou, se impossível, com a inclinação máxima de 45°, sendo retirada lentamente para evitar </w:t>
      </w:r>
      <w:proofErr w:type="spellStart"/>
      <w:r>
        <w:rPr>
          <w:rFonts w:ascii="Arial Narrow" w:eastAsia="Arial Narrow" w:hAnsi="Arial Narrow" w:cs="Arial Narrow"/>
          <w:sz w:val="24"/>
          <w:szCs w:val="24"/>
        </w:rPr>
        <w:t>fôrmação</w:t>
      </w:r>
      <w:proofErr w:type="spellEnd"/>
      <w:r>
        <w:rPr>
          <w:rFonts w:ascii="Arial Narrow" w:eastAsia="Arial Narrow" w:hAnsi="Arial Narrow" w:cs="Arial Narrow"/>
          <w:sz w:val="24"/>
          <w:szCs w:val="24"/>
        </w:rPr>
        <w:t xml:space="preserve"> de buracos que se encherão somente de pasta. Na vibração por camadas, far-se-á com que a agulha atinja a camada subjacente para assegurar a ligação duas a duas. </w:t>
      </w:r>
    </w:p>
    <w:p w14:paraId="4F367845" w14:textId="1D856999"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Admitir-se-á a utilização, excepcionalmente, de outros tipos de vibradores (fôrmas, réguas, entre outros).</w:t>
      </w:r>
    </w:p>
    <w:p w14:paraId="2230CC6E" w14:textId="451F6B22" w:rsidR="00A851EB" w:rsidRDefault="00A851EB">
      <w:pPr>
        <w:spacing w:before="240" w:line="360" w:lineRule="auto"/>
        <w:ind w:left="1080" w:firstLine="338"/>
        <w:jc w:val="both"/>
        <w:rPr>
          <w:rFonts w:ascii="Arial Narrow" w:eastAsia="Arial Narrow" w:hAnsi="Arial Narrow" w:cs="Arial Narrow"/>
          <w:sz w:val="24"/>
          <w:szCs w:val="24"/>
        </w:rPr>
      </w:pPr>
    </w:p>
    <w:p w14:paraId="615DC2A7" w14:textId="77777777" w:rsidR="00A851EB" w:rsidRDefault="00A851EB">
      <w:pPr>
        <w:spacing w:before="240" w:line="360" w:lineRule="auto"/>
        <w:ind w:left="1080" w:firstLine="338"/>
        <w:jc w:val="both"/>
        <w:rPr>
          <w:rFonts w:ascii="Arial Narrow" w:eastAsia="Arial Narrow" w:hAnsi="Arial Narrow" w:cs="Arial Narrow"/>
          <w:sz w:val="24"/>
          <w:szCs w:val="24"/>
        </w:rPr>
      </w:pPr>
    </w:p>
    <w:p w14:paraId="77B0D21E"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 xml:space="preserve">JUNTAS DE CONCRETAGEM </w:t>
      </w:r>
    </w:p>
    <w:p w14:paraId="5579CE0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Durante a concretagem poderão ocorrer interrupções previstas ou imprevistas. Em qualquer caso, a junta então </w:t>
      </w:r>
      <w:proofErr w:type="spellStart"/>
      <w:r>
        <w:rPr>
          <w:rFonts w:ascii="Arial Narrow" w:eastAsia="Arial Narrow" w:hAnsi="Arial Narrow" w:cs="Arial Narrow"/>
          <w:sz w:val="24"/>
          <w:szCs w:val="24"/>
        </w:rPr>
        <w:t>fôrmada</w:t>
      </w:r>
      <w:proofErr w:type="spellEnd"/>
      <w:r>
        <w:rPr>
          <w:rFonts w:ascii="Arial Narrow" w:eastAsia="Arial Narrow" w:hAnsi="Arial Narrow" w:cs="Arial Narrow"/>
          <w:sz w:val="24"/>
          <w:szCs w:val="24"/>
        </w:rPr>
        <w:t xml:space="preserve"> denomina-se fria, se não for possível retomar a concretagem antes do início da pega do concreto já lançado. </w:t>
      </w:r>
    </w:p>
    <w:p w14:paraId="3CE273A8"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Cuidar-se-á para que as juntas não coincidam com os planos de cisalhamento. As juntas serão localizadas onde forem menores os esforços de cisalhamento. </w:t>
      </w:r>
    </w:p>
    <w:p w14:paraId="567BD0F1"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Quando não houver especificação em contrário, as juntas em vigas serão feitas, preferencialmente, em posição normal ao eixo longitudinal da peça (juntas verticais). Tal posição será assegurada através de fôrma de madeira, devidamente fixada. </w:t>
      </w:r>
    </w:p>
    <w:p w14:paraId="670B9061"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verticais apresentam vantagens pela facilidade de adensamento, pois é possível fazer-se fôrmas de sarrafos verticais. Estas permitem a passagem dos ferros de armação e não do concreto, evitando a </w:t>
      </w:r>
      <w:proofErr w:type="spellStart"/>
      <w:r>
        <w:rPr>
          <w:rFonts w:ascii="Arial Narrow" w:eastAsia="Arial Narrow" w:hAnsi="Arial Narrow" w:cs="Arial Narrow"/>
          <w:sz w:val="24"/>
          <w:szCs w:val="24"/>
        </w:rPr>
        <w:t>fôrmação</w:t>
      </w:r>
      <w:proofErr w:type="spellEnd"/>
      <w:r>
        <w:rPr>
          <w:rFonts w:ascii="Arial Narrow" w:eastAsia="Arial Narrow" w:hAnsi="Arial Narrow" w:cs="Arial Narrow"/>
          <w:sz w:val="24"/>
          <w:szCs w:val="24"/>
        </w:rPr>
        <w:t xml:space="preserve"> da nata de cimento na superfície, que se verifica em juntas inclinadas. </w:t>
      </w:r>
    </w:p>
    <w:p w14:paraId="41AEC97B"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Na ocorrência de juntas em lajes, a concretagem deverá ser interrompida logo após a face das vigas, preservando as ferragens negativas e positivas. </w:t>
      </w:r>
    </w:p>
    <w:p w14:paraId="69745144"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da aplicação do concreto deve ser feita a remoção cuidadosa de detritos. </w:t>
      </w:r>
    </w:p>
    <w:p w14:paraId="2E5E98E3"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de reiniciar o lançamento do concreto, deve ser removida a nata da pasta de cimento (vitrificada) e feita limpeza da superfície da junta com a retirada de material solto. Pode ser retirada a nata superficial com a aplicação de jato de água sob forte pressão logo após o fim da pega. Em outras situações, para se obter a aderência desejada entre a camada remanescente e o concreto a ser lançado, é necessário o jateamento de abrasivos ou o </w:t>
      </w:r>
      <w:proofErr w:type="spellStart"/>
      <w:r>
        <w:rPr>
          <w:rFonts w:ascii="Arial Narrow" w:eastAsia="Arial Narrow" w:hAnsi="Arial Narrow" w:cs="Arial Narrow"/>
          <w:sz w:val="24"/>
          <w:szCs w:val="24"/>
        </w:rPr>
        <w:t>apicoamento</w:t>
      </w:r>
      <w:proofErr w:type="spellEnd"/>
      <w:r>
        <w:rPr>
          <w:rFonts w:ascii="Arial Narrow" w:eastAsia="Arial Narrow" w:hAnsi="Arial Narrow" w:cs="Arial Narrow"/>
          <w:sz w:val="24"/>
          <w:szCs w:val="24"/>
        </w:rPr>
        <w:t xml:space="preserve"> da superfície da junta, com posterior lavagem, de modo a deixar aparente o agregado graúdo. </w:t>
      </w:r>
    </w:p>
    <w:p w14:paraId="7E1C079D"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permitirão a perfeita aderência entre o concreto já endurecido e o que vai ser lançado, devendo, portanto, a superfície das juntas receber tratamento com escova de aço, jateamento de areia ou qualquer outro processo que proporcione a </w:t>
      </w:r>
      <w:proofErr w:type="spellStart"/>
      <w:r>
        <w:rPr>
          <w:rFonts w:ascii="Arial Narrow" w:eastAsia="Arial Narrow" w:hAnsi="Arial Narrow" w:cs="Arial Narrow"/>
          <w:sz w:val="24"/>
          <w:szCs w:val="24"/>
        </w:rPr>
        <w:t>fôrmação</w:t>
      </w:r>
      <w:proofErr w:type="spellEnd"/>
      <w:r>
        <w:rPr>
          <w:rFonts w:ascii="Arial Narrow" w:eastAsia="Arial Narrow" w:hAnsi="Arial Narrow" w:cs="Arial Narrow"/>
          <w:sz w:val="24"/>
          <w:szCs w:val="24"/>
        </w:rPr>
        <w:t xml:space="preserve"> de </w:t>
      </w:r>
      <w:proofErr w:type="spellStart"/>
      <w:r>
        <w:rPr>
          <w:rFonts w:ascii="Arial Narrow" w:eastAsia="Arial Narrow" w:hAnsi="Arial Narrow" w:cs="Arial Narrow"/>
          <w:sz w:val="24"/>
          <w:szCs w:val="24"/>
        </w:rPr>
        <w:t>redentes</w:t>
      </w:r>
      <w:proofErr w:type="spellEnd"/>
      <w:r>
        <w:rPr>
          <w:rFonts w:ascii="Arial Narrow" w:eastAsia="Arial Narrow" w:hAnsi="Arial Narrow" w:cs="Arial Narrow"/>
          <w:sz w:val="24"/>
          <w:szCs w:val="24"/>
        </w:rPr>
        <w:t xml:space="preserve">, ranhuras ou saliências. Tal procedimento será efetuado após </w:t>
      </w:r>
      <w:r>
        <w:rPr>
          <w:rFonts w:ascii="Arial Narrow" w:eastAsia="Arial Narrow" w:hAnsi="Arial Narrow" w:cs="Arial Narrow"/>
          <w:sz w:val="24"/>
          <w:szCs w:val="24"/>
        </w:rPr>
        <w:lastRenderedPageBreak/>
        <w:t xml:space="preserve">o início de pega e quando a peça apresentar resistência compatível com o trabalho a ser executado. </w:t>
      </w:r>
    </w:p>
    <w:p w14:paraId="145D195C"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Quando da retomada da concretagem, a superfície da junta concretada anteriormente será preparada efetuando-se a limpeza dos materiais pulverulentos, nata de cimento, graxa ou quaisquer outros prejudiciais à aderência, e procedendo-se a saturação com jatos de água, deixando a superfície com aparência de </w:t>
      </w:r>
      <w:proofErr w:type="gramStart"/>
      <w:r>
        <w:rPr>
          <w:rFonts w:ascii="Arial Narrow" w:eastAsia="Arial Narrow" w:hAnsi="Arial Narrow" w:cs="Arial Narrow"/>
          <w:sz w:val="24"/>
          <w:szCs w:val="24"/>
        </w:rPr>
        <w:t>"saturado superfície</w:t>
      </w:r>
      <w:proofErr w:type="gramEnd"/>
      <w:r>
        <w:rPr>
          <w:rFonts w:ascii="Arial Narrow" w:eastAsia="Arial Narrow" w:hAnsi="Arial Narrow" w:cs="Arial Narrow"/>
          <w:sz w:val="24"/>
          <w:szCs w:val="24"/>
        </w:rPr>
        <w:t xml:space="preserve"> seca", conseguida com a remoção do excesso de água superficial. </w:t>
      </w:r>
    </w:p>
    <w:p w14:paraId="52A293B2" w14:textId="0A26C8BF" w:rsidR="00027E0C" w:rsidRDefault="00000000">
      <w:pPr>
        <w:spacing w:before="240" w:line="360" w:lineRule="auto"/>
        <w:ind w:left="1080" w:firstLine="338"/>
        <w:jc w:val="both"/>
      </w:pPr>
      <w:r>
        <w:rPr>
          <w:rFonts w:ascii="Arial Narrow" w:eastAsia="Arial Narrow" w:hAnsi="Arial Narrow" w:cs="Arial Narrow"/>
          <w:sz w:val="24"/>
          <w:szCs w:val="24"/>
        </w:rPr>
        <w:t xml:space="preserve">Especial cuidado será dado ao adensamento junto a "interface" entre o concreto já endurecido e o recém-lançado, a fim de se garantir a perfeita ligação das partes. </w:t>
      </w:r>
    </w:p>
    <w:p w14:paraId="0CF00DAC" w14:textId="7049417E" w:rsidR="00A851EB" w:rsidRDefault="00A851EB">
      <w:pPr>
        <w:spacing w:before="240" w:line="360" w:lineRule="auto"/>
        <w:ind w:left="1080" w:firstLine="338"/>
        <w:jc w:val="both"/>
      </w:pPr>
    </w:p>
    <w:p w14:paraId="4208F31F"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CURA DO</w:t>
      </w:r>
      <w:r>
        <w:rPr>
          <w:rFonts w:ascii="Arial Narrow" w:eastAsia="Arial Narrow" w:hAnsi="Arial Narrow" w:cs="Arial Narrow"/>
          <w:color w:val="000000"/>
          <w:sz w:val="24"/>
          <w:szCs w:val="24"/>
        </w:rPr>
        <w:t xml:space="preserve"> </w:t>
      </w:r>
      <w:r>
        <w:rPr>
          <w:rFonts w:ascii="Arial Narrow" w:eastAsia="Arial Narrow" w:hAnsi="Arial Narrow" w:cs="Arial Narrow"/>
          <w:b/>
          <w:color w:val="000000"/>
          <w:sz w:val="24"/>
          <w:szCs w:val="24"/>
        </w:rPr>
        <w:t>CONCRETO</w:t>
      </w:r>
      <w:r>
        <w:rPr>
          <w:rFonts w:ascii="Arial Narrow" w:eastAsia="Arial Narrow" w:hAnsi="Arial Narrow" w:cs="Arial Narrow"/>
          <w:color w:val="000000"/>
          <w:sz w:val="24"/>
          <w:szCs w:val="24"/>
        </w:rPr>
        <w:t xml:space="preserve"> </w:t>
      </w:r>
    </w:p>
    <w:p w14:paraId="6C63D5D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Qualquer que seja o processo empregado para a cura do concreto, a aplicação deverá iniciar-se tão logo termine a pega. O processo de cura iniciado imediatamente após o fim da pega continuará por período mínimo de 7 dias. </w:t>
      </w:r>
    </w:p>
    <w:p w14:paraId="4D0F49F5"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Quando no processo de cura for utilizada uma camada permanentemente molhada de pó de serragem, areia ou qualquer outro material adequado, esta terá no mínimo 5,0cm de espessura.</w:t>
      </w:r>
    </w:p>
    <w:p w14:paraId="5E952653" w14:textId="77777777" w:rsidR="00027E0C" w:rsidRDefault="00000000">
      <w:pPr>
        <w:spacing w:before="240" w:line="360" w:lineRule="auto"/>
        <w:ind w:left="1080" w:firstLine="338"/>
        <w:jc w:val="both"/>
        <w:rPr>
          <w:rFonts w:ascii="Arial Narrow" w:eastAsia="Arial Narrow" w:hAnsi="Arial Narrow" w:cs="Arial Narrow"/>
          <w:sz w:val="24"/>
          <w:szCs w:val="24"/>
        </w:rPr>
      </w:pPr>
      <w:r>
        <w:rPr>
          <w:rFonts w:ascii="Arial Narrow" w:eastAsia="Arial Narrow" w:hAnsi="Arial Narrow" w:cs="Arial Narrow"/>
          <w:sz w:val="24"/>
          <w:szCs w:val="24"/>
        </w:rPr>
        <w:t xml:space="preserve">Quando for utilizado processo de cura por aplicação de vapor d'água, a temperatura será mantida entre 38 e 66°C, pelo período de aproximadamente 72 horas. </w:t>
      </w:r>
    </w:p>
    <w:p w14:paraId="1AEC34B1" w14:textId="77777777" w:rsidR="00027E0C" w:rsidRDefault="00000000">
      <w:pPr>
        <w:numPr>
          <w:ilvl w:val="0"/>
          <w:numId w:val="10"/>
        </w:numPr>
        <w:pBdr>
          <w:top w:val="nil"/>
          <w:left w:val="nil"/>
          <w:bottom w:val="nil"/>
          <w:right w:val="nil"/>
          <w:between w:val="nil"/>
        </w:pBdr>
        <w:spacing w:before="24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Admitem-se os seguintes tipos de cura; </w:t>
      </w:r>
    </w:p>
    <w:p w14:paraId="72AE2B69"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Molhagem contínua das superfícies expostas do concreto; </w:t>
      </w:r>
    </w:p>
    <w:p w14:paraId="1EC4556E"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Cobertura com tecidos de aniagem, mantidos saturados; </w:t>
      </w:r>
    </w:p>
    <w:p w14:paraId="6D0E2138"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Cobertura por camadas de serragem ou areia, mantidas saturadas;</w:t>
      </w:r>
    </w:p>
    <w:p w14:paraId="521D4D64"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Lonas plásticas ou papéis betumados impermeáveis, mantidos sobre superfícies expostas, mas de cor clara, para evitar o aquecimento do concreto e a subsequente retração térmica; </w:t>
      </w:r>
    </w:p>
    <w:p w14:paraId="492ECC78"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Películas de cura química.</w:t>
      </w:r>
    </w:p>
    <w:p w14:paraId="2366FAF3" w14:textId="77777777" w:rsidR="00027E0C" w:rsidRDefault="00027E0C">
      <w:pPr>
        <w:pBdr>
          <w:top w:val="nil"/>
          <w:left w:val="nil"/>
          <w:bottom w:val="nil"/>
          <w:right w:val="nil"/>
          <w:between w:val="nil"/>
        </w:pBdr>
        <w:spacing w:after="0" w:line="360" w:lineRule="auto"/>
        <w:ind w:left="1428"/>
        <w:jc w:val="both"/>
        <w:rPr>
          <w:rFonts w:ascii="Arial Narrow" w:eastAsia="Arial Narrow" w:hAnsi="Arial Narrow" w:cs="Arial Narrow"/>
          <w:color w:val="000000"/>
          <w:sz w:val="24"/>
          <w:szCs w:val="24"/>
        </w:rPr>
      </w:pPr>
    </w:p>
    <w:p w14:paraId="40B61092"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LIMPEZA E TRATAMENTO FINAL DO CONCRETO</w:t>
      </w:r>
    </w:p>
    <w:p w14:paraId="23A69824"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Para a limpeza, em geral, é suficiente uma lavagem com água;</w:t>
      </w:r>
    </w:p>
    <w:p w14:paraId="49277485"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Manchas de lápis serão removidas com uma solução de 8% (oito por cento) de ácido oxálico ou com tricloroetileno; </w:t>
      </w:r>
    </w:p>
    <w:p w14:paraId="09ADEB2F"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Manchas de tinta serão removidas com uma solução de 10% (dez por cento) de ácido fosfórico; </w:t>
      </w:r>
    </w:p>
    <w:p w14:paraId="70242DE2"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Manchas de óxido serão removidas com uma solução constituída por 1 (uma) parte de nitrato de sódio e 6 (seis) partes de água, com espargimento, subsequente, de pequenos cristais de </w:t>
      </w:r>
      <w:proofErr w:type="spellStart"/>
      <w:r>
        <w:rPr>
          <w:rFonts w:ascii="Arial Narrow" w:eastAsia="Arial Narrow" w:hAnsi="Arial Narrow" w:cs="Arial Narrow"/>
          <w:sz w:val="24"/>
          <w:szCs w:val="24"/>
        </w:rPr>
        <w:t>hiposulfito</w:t>
      </w:r>
      <w:proofErr w:type="spellEnd"/>
      <w:r>
        <w:rPr>
          <w:rFonts w:ascii="Arial Narrow" w:eastAsia="Arial Narrow" w:hAnsi="Arial Narrow" w:cs="Arial Narrow"/>
          <w:sz w:val="24"/>
          <w:szCs w:val="24"/>
        </w:rPr>
        <w:t xml:space="preserve"> de sódio; </w:t>
      </w:r>
    </w:p>
    <w:p w14:paraId="37011FB4"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pequenas cavidades, falhas ou trincas, que porventura resultarem nas superfícies, será tomado com argamassa de cimento, no traço que lhe confira estanqueidade e resistência, bem como coloração semelhante </w:t>
      </w:r>
      <w:proofErr w:type="gramStart"/>
      <w:r>
        <w:rPr>
          <w:rFonts w:ascii="Arial Narrow" w:eastAsia="Arial Narrow" w:hAnsi="Arial Narrow" w:cs="Arial Narrow"/>
          <w:sz w:val="24"/>
          <w:szCs w:val="24"/>
        </w:rPr>
        <w:t>a</w:t>
      </w:r>
      <w:proofErr w:type="gramEnd"/>
      <w:r>
        <w:rPr>
          <w:rFonts w:ascii="Arial Narrow" w:eastAsia="Arial Narrow" w:hAnsi="Arial Narrow" w:cs="Arial Narrow"/>
          <w:sz w:val="24"/>
          <w:szCs w:val="24"/>
        </w:rPr>
        <w:t xml:space="preserve"> do concreto circundante; </w:t>
      </w:r>
    </w:p>
    <w:p w14:paraId="412A05BF" w14:textId="7ABAB94F"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As rebarbas e saliências maiores, que acaso ocorram, serão eliminadas.</w:t>
      </w:r>
    </w:p>
    <w:p w14:paraId="6863FA11" w14:textId="77777777" w:rsidR="00A851EB" w:rsidRDefault="00A851EB" w:rsidP="00A851EB">
      <w:pPr>
        <w:spacing w:before="240" w:line="360" w:lineRule="auto"/>
        <w:jc w:val="both"/>
        <w:rPr>
          <w:rFonts w:ascii="Arial Narrow" w:eastAsia="Arial Narrow" w:hAnsi="Arial Narrow" w:cs="Arial Narrow"/>
          <w:sz w:val="24"/>
          <w:szCs w:val="24"/>
        </w:rPr>
      </w:pPr>
    </w:p>
    <w:p w14:paraId="3E69D625"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IMPERMEABILIZAÇÃO</w:t>
      </w:r>
      <w:r>
        <w:rPr>
          <w:rFonts w:ascii="Arial Narrow" w:eastAsia="Arial Narrow" w:hAnsi="Arial Narrow" w:cs="Arial Narrow"/>
          <w:color w:val="000000"/>
          <w:sz w:val="24"/>
          <w:szCs w:val="24"/>
        </w:rPr>
        <w:t xml:space="preserve"> </w:t>
      </w:r>
      <w:r>
        <w:rPr>
          <w:rFonts w:ascii="Arial Narrow" w:eastAsia="Arial Narrow" w:hAnsi="Arial Narrow" w:cs="Arial Narrow"/>
          <w:b/>
          <w:color w:val="000000"/>
          <w:sz w:val="24"/>
          <w:szCs w:val="24"/>
        </w:rPr>
        <w:t>– SERVIÇOS PRELIMINARES</w:t>
      </w:r>
      <w:r>
        <w:rPr>
          <w:rFonts w:ascii="Arial Narrow" w:eastAsia="Arial Narrow" w:hAnsi="Arial Narrow" w:cs="Arial Narrow"/>
          <w:color w:val="000000"/>
          <w:sz w:val="24"/>
          <w:szCs w:val="24"/>
        </w:rPr>
        <w:t xml:space="preserve"> </w:t>
      </w:r>
    </w:p>
    <w:p w14:paraId="7D491CAF"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aplicado tinta betuminosa nas partes da construção (tanto em concreto quanto em alvenaria) que estiverem em contato com o solo. </w:t>
      </w:r>
    </w:p>
    <w:p w14:paraId="78DE5E35"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superfícies a serem pintadas deverão estar completamente secas, ásperas e desempenadas. </w:t>
      </w:r>
    </w:p>
    <w:p w14:paraId="05D1022E"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Deverão ser aplicadas a brocha ou </w:t>
      </w:r>
      <w:proofErr w:type="spellStart"/>
      <w:r>
        <w:rPr>
          <w:rFonts w:ascii="Arial Narrow" w:eastAsia="Arial Narrow" w:hAnsi="Arial Narrow" w:cs="Arial Narrow"/>
          <w:sz w:val="24"/>
          <w:szCs w:val="24"/>
        </w:rPr>
        <w:t>vassourão</w:t>
      </w:r>
      <w:proofErr w:type="spellEnd"/>
      <w:r>
        <w:rPr>
          <w:rFonts w:ascii="Arial Narrow" w:eastAsia="Arial Narrow" w:hAnsi="Arial Narrow" w:cs="Arial Narrow"/>
          <w:sz w:val="24"/>
          <w:szCs w:val="24"/>
        </w:rPr>
        <w:t xml:space="preserve">, uma demão de penetração (bem diluída) e duas de cobertura, após a completa secagem da anterior. </w:t>
      </w:r>
    </w:p>
    <w:p w14:paraId="3E4D59FB"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Os respaldos de fundação, a menos de orientação contrária da fiscalização, deverão ser impermeabilizados na face superior das alvenarias de embasamento, descendo até as sapatas e/ou blocos em cada uma das faces laterais.</w:t>
      </w:r>
    </w:p>
    <w:p w14:paraId="3881BFA9" w14:textId="77777777" w:rsidR="00027E0C" w:rsidRDefault="00000000">
      <w:pPr>
        <w:numPr>
          <w:ilvl w:val="2"/>
          <w:numId w:val="8"/>
        </w:numPr>
        <w:pBdr>
          <w:top w:val="nil"/>
          <w:left w:val="nil"/>
          <w:bottom w:val="nil"/>
          <w:right w:val="nil"/>
          <w:between w:val="nil"/>
        </w:pBdr>
        <w:spacing w:before="24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ALVENARIA DE VEDAÇÃO</w:t>
      </w:r>
    </w:p>
    <w:p w14:paraId="64A28930"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Os painéis de alvenaria do prédio serão erguidos em bloco cerâmico furado, nas dimensões nominais de 10x200x200 mm, classe 10 (resistência mínima à compressão na área bruta igual a 1,0 MPa), recomendando-se o uso de argamassa no traço1:2:8 (</w:t>
      </w:r>
      <w:proofErr w:type="gramStart"/>
      <w:r>
        <w:rPr>
          <w:rFonts w:ascii="Arial Narrow" w:eastAsia="Arial Narrow" w:hAnsi="Arial Narrow" w:cs="Arial Narrow"/>
          <w:sz w:val="24"/>
          <w:szCs w:val="24"/>
        </w:rPr>
        <w:t>cimento :</w:t>
      </w:r>
      <w:proofErr w:type="gramEnd"/>
      <w:r>
        <w:rPr>
          <w:rFonts w:ascii="Arial Narrow" w:eastAsia="Arial Narrow" w:hAnsi="Arial Narrow" w:cs="Arial Narrow"/>
          <w:sz w:val="24"/>
          <w:szCs w:val="24"/>
        </w:rPr>
        <w:t xml:space="preserve"> cal hidratada : areia sem peneirar), com juntas de 12 mm de espessura, obtendo-se ao final, parede com 10 cm de espessura (desconsiderando futuros revestimentos).</w:t>
      </w:r>
    </w:p>
    <w:p w14:paraId="4A75EBA0"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O bloco cerâmico a ser utilizado devera possuir qualidade comprovada pela Certificação Nacional de Qualidade - o "PSQ", uma cerificação da ANICER em parceria com a ABNT e o Ministério das Cidades do Governo Federal. O bloco cerâmico a ser utilizado quanto à obtenção de combustível para os fornos de fabricação dos seus produtos, deverá o fornecedor ter uma mentalidade preventiva com relação ao meio ambiente, dispondo de um sistema de queima que se aproveita dos refugos de madeira e de pó de serra das serrarias circunvizinhas evitando, assim, o desmatamento de pequenas áreas para este fim. </w:t>
      </w:r>
    </w:p>
    <w:p w14:paraId="28DD3643"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A Contratada deverá observar todo o Projeto Executivo de Arquitetura e seus detalhes, a fim de proceder à correta locação da alvenaria, bem como seus vãos e </w:t>
      </w:r>
      <w:proofErr w:type="spellStart"/>
      <w:r>
        <w:rPr>
          <w:rFonts w:ascii="Arial Narrow" w:eastAsia="Arial Narrow" w:hAnsi="Arial Narrow" w:cs="Arial Narrow"/>
          <w:sz w:val="24"/>
          <w:szCs w:val="24"/>
        </w:rPr>
        <w:t>shafts</w:t>
      </w:r>
      <w:proofErr w:type="spellEnd"/>
      <w:r>
        <w:rPr>
          <w:rFonts w:ascii="Arial Narrow" w:eastAsia="Arial Narrow" w:hAnsi="Arial Narrow" w:cs="Arial Narrow"/>
          <w:sz w:val="24"/>
          <w:szCs w:val="24"/>
        </w:rPr>
        <w:t xml:space="preserve">. </w:t>
      </w:r>
    </w:p>
    <w:p w14:paraId="497779B6"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Empregar-se-á blocos com junta amarrada, os quais devem ser previamente umedecidos (ou mesmo molhados), quando do seu emprego. </w:t>
      </w:r>
    </w:p>
    <w:p w14:paraId="07851F00"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Deverão ser observados todos os procedimentos de controle de qualidade preconizados na NBR 7171/1992 (desvios em relação ao esquadro, planeza das faces, determinação das dimensões, e outras pertinentes).</w:t>
      </w:r>
    </w:p>
    <w:p w14:paraId="1902FB59" w14:textId="77777777" w:rsidR="00027E0C" w:rsidRDefault="00000000">
      <w:pPr>
        <w:spacing w:before="240" w:line="360" w:lineRule="auto"/>
        <w:ind w:left="1068" w:firstLine="348"/>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Deverão ser observadas as seguintes recomendações, relativas à locação: </w:t>
      </w:r>
    </w:p>
    <w:p w14:paraId="22714F97" w14:textId="77777777" w:rsidR="00027E0C" w:rsidRDefault="00000000">
      <w:pPr>
        <w:numPr>
          <w:ilvl w:val="1"/>
          <w:numId w:val="10"/>
        </w:numPr>
        <w:pBdr>
          <w:top w:val="nil"/>
          <w:left w:val="nil"/>
          <w:bottom w:val="nil"/>
          <w:right w:val="nil"/>
          <w:between w:val="nil"/>
        </w:pBdr>
        <w:spacing w:before="240"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 xml:space="preserve">Paredes internas e externas sob vigas deverão ser posicionadas dividindo a sobra da largura do bloco (em relação à largura da viga) para os dois lados. </w:t>
      </w:r>
    </w:p>
    <w:p w14:paraId="7007078E" w14:textId="77777777" w:rsidR="00027E0C" w:rsidRDefault="00000000">
      <w:pPr>
        <w:numPr>
          <w:ilvl w:val="1"/>
          <w:numId w:val="10"/>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Caso o bloco apresente largura igual ou inferior </w:t>
      </w:r>
      <w:proofErr w:type="spellStart"/>
      <w:r>
        <w:rPr>
          <w:rFonts w:ascii="Arial Narrow" w:eastAsia="Arial Narrow" w:hAnsi="Arial Narrow" w:cs="Arial Narrow"/>
          <w:color w:val="000000"/>
          <w:sz w:val="24"/>
          <w:szCs w:val="24"/>
        </w:rPr>
        <w:t>a</w:t>
      </w:r>
      <w:proofErr w:type="spellEnd"/>
      <w:r>
        <w:rPr>
          <w:rFonts w:ascii="Arial Narrow" w:eastAsia="Arial Narrow" w:hAnsi="Arial Narrow" w:cs="Arial Narrow"/>
          <w:color w:val="000000"/>
          <w:sz w:val="24"/>
          <w:szCs w:val="24"/>
        </w:rPr>
        <w:t xml:space="preserve"> da viga, nas paredes externas alinhar pela face externa da viga. </w:t>
      </w:r>
    </w:p>
    <w:p w14:paraId="58B9B929"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Na alvenaria a ser levantada sobre as vigas baldrames (</w:t>
      </w:r>
      <w:proofErr w:type="spellStart"/>
      <w:r>
        <w:rPr>
          <w:rFonts w:ascii="Arial Narrow" w:eastAsia="Arial Narrow" w:hAnsi="Arial Narrow" w:cs="Arial Narrow"/>
          <w:sz w:val="24"/>
          <w:szCs w:val="24"/>
        </w:rPr>
        <w:t>Semi-Enterrado</w:t>
      </w:r>
      <w:proofErr w:type="spellEnd"/>
      <w:r>
        <w:rPr>
          <w:rFonts w:ascii="Arial Narrow" w:eastAsia="Arial Narrow" w:hAnsi="Arial Narrow" w:cs="Arial Narrow"/>
          <w:sz w:val="24"/>
          <w:szCs w:val="24"/>
        </w:rPr>
        <w:t xml:space="preserve">), deve-se reforçar o bloqueio à umidade ambiente e ascensão higroscópica, empregando-se argamassa com aditivo impermeabilizante nas três primeiras fiadas. </w:t>
      </w:r>
    </w:p>
    <w:p w14:paraId="68014D5B"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levantar a parede, utilizar-se-á, obrigatoriamente, escantilhão como guia das juntas horizontais; a elevação da alvenaria far-se-á, preferencialmente, a partir de elementos estruturais (pilares), ou qualquer outro elemento da edificação. Nesse caso, deve-se </w:t>
      </w:r>
      <w:proofErr w:type="spellStart"/>
      <w:r>
        <w:rPr>
          <w:rFonts w:ascii="Arial Narrow" w:eastAsia="Arial Narrow" w:hAnsi="Arial Narrow" w:cs="Arial Narrow"/>
          <w:sz w:val="24"/>
          <w:szCs w:val="24"/>
        </w:rPr>
        <w:t>chapiscar</w:t>
      </w:r>
      <w:proofErr w:type="spellEnd"/>
      <w:r>
        <w:rPr>
          <w:rFonts w:ascii="Arial Narrow" w:eastAsia="Arial Narrow" w:hAnsi="Arial Narrow" w:cs="Arial Narrow"/>
          <w:sz w:val="24"/>
          <w:szCs w:val="24"/>
        </w:rPr>
        <w:t xml:space="preserve"> o elemento que ficará em contato com a alvenaria. </w:t>
      </w:r>
    </w:p>
    <w:p w14:paraId="150198BE"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Na fixação das paredes ao elemento estrutural devem ser utilizados “ferros-cabelo” – os quais podem ser barras dobradas em fôrma de “U”, barras retas, em ambos os casos com diâmetro de 5,0 mm, ou telas de aço galvanizado de malha quadrada 15x15 mm – posicionados de duas em duas fiadas, a partir da segunda. </w:t>
      </w:r>
    </w:p>
    <w:p w14:paraId="794D6E16"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Deve-se primar pela verticalidade e pela horizontalidade dos painéis, utilizando-se guia na execução do serviço. As fiadas deverão ser individualmente niveladas e aprumadas com a utilização de nível de bolha e prumo. </w:t>
      </w:r>
    </w:p>
    <w:p w14:paraId="2A85439F" w14:textId="77777777" w:rsidR="00027E0C" w:rsidRDefault="00000000">
      <w:pPr>
        <w:spacing w:before="240"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O encunhamento deve ser feito com cunhas de cimento ou “argamassa expansiva” própria para esse fim e, preferencialmente, de cima para baixo; ou seja, após o levantamento das alvenarias dos pavimentos superiores, para permitir a acomodação da estrutura e evitar o aparecimento de trincas. Para tanto, deve-se deixar uma folga de 3,0 a 4,0 mm entre a alvenaria e o elemento estrutural (viga ou laje), o qual somente será preenchido após 15 dias das paredes executadas.</w:t>
      </w:r>
    </w:p>
    <w:p w14:paraId="557FE787" w14:textId="65016F8F" w:rsidR="00027E0C" w:rsidRDefault="00027E0C">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0321BA90" w14:textId="3FFED239" w:rsidR="00A851EB" w:rsidRDefault="00A851EB">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2DD3991F" w14:textId="29A5FE86" w:rsidR="00A851EB" w:rsidRDefault="00A851EB">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6022205D" w14:textId="77777777" w:rsidR="00A851EB" w:rsidRDefault="00A851EB">
      <w:pPr>
        <w:pBdr>
          <w:top w:val="nil"/>
          <w:left w:val="nil"/>
          <w:bottom w:val="nil"/>
          <w:right w:val="nil"/>
          <w:between w:val="nil"/>
        </w:pBdr>
        <w:spacing w:after="0" w:line="360" w:lineRule="auto"/>
        <w:ind w:left="720"/>
        <w:jc w:val="both"/>
        <w:rPr>
          <w:rFonts w:ascii="Arial Narrow" w:eastAsia="Arial Narrow" w:hAnsi="Arial Narrow" w:cs="Arial Narrow"/>
          <w:b/>
          <w:color w:val="000000"/>
          <w:sz w:val="24"/>
          <w:szCs w:val="24"/>
        </w:rPr>
      </w:pPr>
    </w:p>
    <w:p w14:paraId="26E20BCC"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Materiais</w:t>
      </w:r>
    </w:p>
    <w:p w14:paraId="48EB5E36" w14:textId="77777777" w:rsidR="00027E0C" w:rsidRDefault="00027E0C">
      <w:pPr>
        <w:pBdr>
          <w:top w:val="nil"/>
          <w:left w:val="nil"/>
          <w:bottom w:val="nil"/>
          <w:right w:val="nil"/>
          <w:between w:val="nil"/>
        </w:pBdr>
        <w:spacing w:after="0" w:line="360" w:lineRule="auto"/>
        <w:ind w:left="1080"/>
        <w:jc w:val="both"/>
        <w:rPr>
          <w:rFonts w:ascii="Arial Narrow" w:eastAsia="Arial Narrow" w:hAnsi="Arial Narrow" w:cs="Arial Narrow"/>
          <w:b/>
          <w:color w:val="000000"/>
          <w:sz w:val="24"/>
          <w:szCs w:val="24"/>
        </w:rPr>
      </w:pPr>
    </w:p>
    <w:p w14:paraId="088A13F0" w14:textId="77777777" w:rsidR="00027E0C" w:rsidRDefault="00000000">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Os tijolos de barro maciços ou furados serão de procedência conhecida e idônea, bem cozidos, textura homogênea, compactos, suficientemente duros para o fim a que se destinam, isentos de fragmentos calcários ou outro qualquer material estranho.</w:t>
      </w:r>
    </w:p>
    <w:p w14:paraId="342B9B41" w14:textId="77777777" w:rsidR="00027E0C" w:rsidRDefault="00000000">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Deverão apresentar arestas vivas, faces planas, sem fendas e dimensões perfeitamente regulares. As paredes em alvenaria serão executadas com tijolos cerâmicos cozidos - medindo (10x15x20) cm, conforme previsto em projetos e na planilha orçamentária. </w:t>
      </w:r>
    </w:p>
    <w:p w14:paraId="07EFE7E1" w14:textId="77777777" w:rsidR="00027E0C" w:rsidRDefault="00000000">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Suas características técnicas serão enquadradas nas especificações das Normas NBR 7170 e NBR 8041, para tijolos maciços, e NBR 7171, para tijolos furados. Se necessário, especialmente nas alvenarias com função estrutural, os tijolos serão ensaiados de conformidade com os métodos indicados nas normas.</w:t>
      </w:r>
    </w:p>
    <w:p w14:paraId="199F5F5C"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Armazenamento e transporte</w:t>
      </w:r>
    </w:p>
    <w:p w14:paraId="1219FDE1" w14:textId="77777777" w:rsidR="00027E0C" w:rsidRDefault="00000000">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O armazenamento e o transporte dos tijolos serão realizados de modo a evitar quebras, trincas, umidade, contato com substancias nocivas e outras condições prejudiciais.</w:t>
      </w:r>
    </w:p>
    <w:p w14:paraId="0A2D4FB9" w14:textId="77777777"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07581B6A" w14:textId="77777777" w:rsidR="00027E0C" w:rsidRDefault="00000000">
      <w:pPr>
        <w:numPr>
          <w:ilvl w:val="3"/>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Processo executivo</w:t>
      </w:r>
    </w:p>
    <w:p w14:paraId="5A20759E"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As alvenarias de tijolos de barro serão executadas em obediência às dimensões e alinhamentos indicados no projeto. Serão aprumadas e niveladas, com juntas uniformes, cuja espessura não deverá ultrapassar 10 mm. As juntas serão rebaixadas a ponta de colher e, no caso de alvenaria aparente, abauladas com ferramenta provida de ferro redondo.</w:t>
      </w:r>
    </w:p>
    <w:p w14:paraId="2A4D0C83"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tijolos serão umedecidos antes do assentamento e aplicação das camadas de argamassa. </w:t>
      </w:r>
    </w:p>
    <w:p w14:paraId="68E5B675"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assentamento dos tijolos será executado com argamassa de cimento e areia, no traço volumétrico 1:6, quando não especificado pelo projeto ou Fiscalização. A critério da FISCALIZAÇÃO poderá ser utilizada argamassa </w:t>
      </w:r>
      <w:proofErr w:type="spellStart"/>
      <w:r>
        <w:rPr>
          <w:rFonts w:ascii="Arial Narrow" w:eastAsia="Arial Narrow" w:hAnsi="Arial Narrow" w:cs="Arial Narrow"/>
          <w:sz w:val="24"/>
          <w:szCs w:val="24"/>
        </w:rPr>
        <w:t>pré</w:t>
      </w:r>
      <w:proofErr w:type="spellEnd"/>
      <w:r>
        <w:rPr>
          <w:rFonts w:ascii="Arial Narrow" w:eastAsia="Arial Narrow" w:hAnsi="Arial Narrow" w:cs="Arial Narrow"/>
          <w:sz w:val="24"/>
          <w:szCs w:val="24"/>
        </w:rPr>
        <w:t xml:space="preserve">-misturada. </w:t>
      </w:r>
    </w:p>
    <w:p w14:paraId="4F95A189"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Para a perfeita aderência das alvenarias de tijolos às superfícies de concreto, será aplicado chapisco de argamassa de cimento e areia, no traço volumétrico de 1:3, com adição de adesivo, quando especificado pelo projeto ou FISCALIZAÇÃO. Neste caso, dever-se-á cuidar para que </w:t>
      </w:r>
      <w:proofErr w:type="gramStart"/>
      <w:r>
        <w:rPr>
          <w:rFonts w:ascii="Arial Narrow" w:eastAsia="Arial Narrow" w:hAnsi="Arial Narrow" w:cs="Arial Narrow"/>
          <w:sz w:val="24"/>
          <w:szCs w:val="24"/>
        </w:rPr>
        <w:t>as superfícies de concreto aparente</w:t>
      </w:r>
      <w:proofErr w:type="gramEnd"/>
      <w:r>
        <w:rPr>
          <w:rFonts w:ascii="Arial Narrow" w:eastAsia="Arial Narrow" w:hAnsi="Arial Narrow" w:cs="Arial Narrow"/>
          <w:sz w:val="24"/>
          <w:szCs w:val="24"/>
        </w:rPr>
        <w:t xml:space="preserve"> não apresentem manchas, borrifos ou quaisquer vestígios de argamassa utilizada no chapisco. </w:t>
      </w:r>
    </w:p>
    <w:p w14:paraId="3A62E85A"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prevista ferragem de amarração da alvenaria nos pilares, de conformidade com as especificações de projeto. As alvenarias não serão arrematadas junto às faces inferiores das vigas ou lajes. Posteriormente serão encunhadas com argamassa de cimento e areia, no traço volumétrico 1:4 e aditivo expansor, se indicado pelo projeto ou FISCALIZAÇÃO. Se especificado no projeto ou a critério da FISCALIZAÇÃO, o encunhamento será realizado com tijolos recortados e dispostos obliquamente, com argamassa de cimento e areia, no traço volumétrico 1:3, quando não especificado pelo projeto ou FISCALIZAÇÃO. A critério da FISCALIZAÇÃO, poderão ser utilizadas cunhas pré-moldadas de concreto em substituição aos tijolos. </w:t>
      </w:r>
    </w:p>
    <w:p w14:paraId="7F788787"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Em qualquer caso, o encunhamento somente poderá ser executado quarenta e oito horas após a conclusão do pano de alvenaria. Os vãos de esquadrias serão providos de vergas. Sobre os parapeitos, guarda-corpos, platibandas e paredes baixas de alvenarias de tijolos não encunhadas na estrutura deverão ser executadas cintas de concreto armado, conforme indicação de projeto específico.</w:t>
      </w:r>
    </w:p>
    <w:p w14:paraId="4DF44725" w14:textId="77777777" w:rsidR="00027E0C" w:rsidRDefault="00000000">
      <w:pPr>
        <w:numPr>
          <w:ilvl w:val="3"/>
          <w:numId w:val="8"/>
        </w:numPr>
        <w:pBdr>
          <w:top w:val="nil"/>
          <w:left w:val="nil"/>
          <w:bottom w:val="nil"/>
          <w:right w:val="nil"/>
          <w:between w:val="nil"/>
        </w:pBdr>
        <w:spacing w:before="240"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Recebimento</w:t>
      </w:r>
    </w:p>
    <w:p w14:paraId="2F5A2F15" w14:textId="77777777" w:rsidR="00027E0C" w:rsidRDefault="00000000">
      <w:pPr>
        <w:pBdr>
          <w:top w:val="nil"/>
          <w:left w:val="nil"/>
          <w:bottom w:val="nil"/>
          <w:right w:val="nil"/>
          <w:between w:val="nil"/>
        </w:pBdr>
        <w:spacing w:after="0" w:line="360" w:lineRule="auto"/>
        <w:ind w:left="1134" w:firstLine="2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Todas as etapas do processo executivo deverão ser inspecionadas pela Fiscalização, de modo a verificar a locação, o alinhamento, o nivelamento, o prumo e o esquadro das paredes, bem como os arremates e a regularidade das juntas, de conformidade com o projeto.</w:t>
      </w:r>
    </w:p>
    <w:p w14:paraId="31CD0DE6" w14:textId="77777777" w:rsidR="00027E0C" w:rsidRDefault="00027E0C">
      <w:pPr>
        <w:pBdr>
          <w:top w:val="nil"/>
          <w:left w:val="nil"/>
          <w:bottom w:val="nil"/>
          <w:right w:val="nil"/>
          <w:between w:val="nil"/>
        </w:pBdr>
        <w:spacing w:after="0" w:line="360" w:lineRule="auto"/>
        <w:ind w:left="1134" w:firstLine="284"/>
        <w:jc w:val="both"/>
        <w:rPr>
          <w:rFonts w:ascii="Arial Narrow" w:eastAsia="Arial Narrow" w:hAnsi="Arial Narrow" w:cs="Arial Narrow"/>
          <w:color w:val="000000"/>
          <w:sz w:val="24"/>
          <w:szCs w:val="24"/>
        </w:rPr>
      </w:pPr>
    </w:p>
    <w:p w14:paraId="15553B94"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VERGAS E CONTRAVERGAS DE CONCRETO ARMADO</w:t>
      </w:r>
    </w:p>
    <w:p w14:paraId="01DB5929"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vergas e </w:t>
      </w:r>
      <w:proofErr w:type="spellStart"/>
      <w:r>
        <w:rPr>
          <w:rFonts w:ascii="Arial Narrow" w:eastAsia="Arial Narrow" w:hAnsi="Arial Narrow" w:cs="Arial Narrow"/>
          <w:sz w:val="24"/>
          <w:szCs w:val="24"/>
        </w:rPr>
        <w:t>contra-vergas</w:t>
      </w:r>
      <w:proofErr w:type="spellEnd"/>
      <w:r>
        <w:rPr>
          <w:rFonts w:ascii="Arial Narrow" w:eastAsia="Arial Narrow" w:hAnsi="Arial Narrow" w:cs="Arial Narrow"/>
          <w:sz w:val="24"/>
          <w:szCs w:val="24"/>
        </w:rPr>
        <w:t xml:space="preserve"> em concreto armado </w:t>
      </w:r>
      <w:r>
        <w:rPr>
          <w:rFonts w:ascii="Arial Narrow" w:eastAsia="Arial Narrow" w:hAnsi="Arial Narrow" w:cs="Arial Narrow"/>
          <w:b/>
          <w:sz w:val="24"/>
          <w:szCs w:val="24"/>
        </w:rPr>
        <w:t>deverão</w:t>
      </w:r>
      <w:r>
        <w:rPr>
          <w:rFonts w:ascii="Arial Narrow" w:eastAsia="Arial Narrow" w:hAnsi="Arial Narrow" w:cs="Arial Narrow"/>
          <w:sz w:val="24"/>
          <w:szCs w:val="24"/>
        </w:rPr>
        <w:t xml:space="preserve"> ser empregados em todos os vãos de portas e janelas, vergas e </w:t>
      </w:r>
      <w:proofErr w:type="spellStart"/>
      <w:r>
        <w:rPr>
          <w:rFonts w:ascii="Arial Narrow" w:eastAsia="Arial Narrow" w:hAnsi="Arial Narrow" w:cs="Arial Narrow"/>
          <w:sz w:val="24"/>
          <w:szCs w:val="24"/>
        </w:rPr>
        <w:t>contra-vergas</w:t>
      </w:r>
      <w:proofErr w:type="spellEnd"/>
      <w:r>
        <w:rPr>
          <w:rFonts w:ascii="Arial Narrow" w:eastAsia="Arial Narrow" w:hAnsi="Arial Narrow" w:cs="Arial Narrow"/>
          <w:sz w:val="24"/>
          <w:szCs w:val="24"/>
        </w:rPr>
        <w:t xml:space="preserve"> (este último, evidentemente, não será empregado em portas, e poderá ser dispensado quando da ocorrência de vãos menores que 60 cm).</w:t>
      </w:r>
    </w:p>
    <w:p w14:paraId="56F83CCE"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As dimensões consideradas são de no mínimo 0,15m de largura e 0,10m de altura estendendo-se no comprimento da esquadria ultrapassando pelo menos 0,30m para cada lado para engastamento. Quando os vãos forem relativamente próximos e na mesma altura, recomenda-se uma única verga sobre todos. Além disso, para vãos maiores que 2,40 m, a verga deverá ser calculada como viga.</w:t>
      </w:r>
    </w:p>
    <w:p w14:paraId="0C418C8C"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A especificação na confecção do concreto e da ferragem seguirá as mesmas especificações do concreto da superestrutura</w:t>
      </w:r>
      <w:r>
        <w:t>.</w:t>
      </w:r>
    </w:p>
    <w:p w14:paraId="49B99BF1" w14:textId="77777777" w:rsidR="00027E0C" w:rsidRDefault="00000000">
      <w:pPr>
        <w:numPr>
          <w:ilvl w:val="2"/>
          <w:numId w:val="8"/>
        </w:numPr>
        <w:pBdr>
          <w:top w:val="nil"/>
          <w:left w:val="nil"/>
          <w:bottom w:val="nil"/>
          <w:right w:val="nil"/>
          <w:between w:val="nil"/>
        </w:pBdr>
        <w:spacing w:before="240" w:line="360" w:lineRule="auto"/>
        <w:jc w:val="both"/>
      </w:pPr>
      <w:r>
        <w:rPr>
          <w:rFonts w:ascii="Arial Narrow" w:eastAsia="Arial Narrow" w:hAnsi="Arial Narrow" w:cs="Arial Narrow"/>
          <w:b/>
          <w:color w:val="000000"/>
          <w:sz w:val="24"/>
          <w:szCs w:val="24"/>
        </w:rPr>
        <w:t xml:space="preserve">CHAPISCO PARA PAREDE EXTERNA E INTERNA </w:t>
      </w:r>
    </w:p>
    <w:p w14:paraId="70A05885"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alvenarias da edificação (e outras superfícies componentes) serão inicialmente protegidas com aplicação de chapisco, homogeneamente distribuído por toda a área considerada. Serão </w:t>
      </w:r>
      <w:proofErr w:type="spellStart"/>
      <w:r>
        <w:rPr>
          <w:rFonts w:ascii="Arial Narrow" w:eastAsia="Arial Narrow" w:hAnsi="Arial Narrow" w:cs="Arial Narrow"/>
          <w:sz w:val="24"/>
          <w:szCs w:val="24"/>
        </w:rPr>
        <w:t>chapiscados</w:t>
      </w:r>
      <w:proofErr w:type="spellEnd"/>
      <w:r>
        <w:rPr>
          <w:rFonts w:ascii="Arial Narrow" w:eastAsia="Arial Narrow" w:hAnsi="Arial Narrow" w:cs="Arial Narrow"/>
          <w:sz w:val="24"/>
          <w:szCs w:val="24"/>
        </w:rPr>
        <w:t xml:space="preserve"> paredes (internas e externas) por todo o seu pé-direito (espaçamento compreendido entre a laje de piso e a laje de teto subsequente) e lajes utilizadas em forros nos pontos devidamente previstos no projeto executivo de arquitetura. </w:t>
      </w:r>
    </w:p>
    <w:p w14:paraId="5270DCB4"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Inicialmente aplicar-se-á chapisco com argamassa preparada mecanicamente em canteiro, na composição 1:3 (cimento: areia média), com 0,5 cm de espessura. Em superfícies bastante lisas, a exemplo das lajes de forro, deverá ser adicionado aditivo adesivo ou cola concentrada para chapisco ao traço, nas quantidades indicadas pelo fabricante. </w:t>
      </w:r>
    </w:p>
    <w:p w14:paraId="4ECFBEEE"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Deverão ser empregados métodos executivos adequados, observando, entre outros: </w:t>
      </w:r>
    </w:p>
    <w:p w14:paraId="12DC8CA0"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A umidificação prévia da superfície a receber o chapisco, para que não haja absorção da água de amassamento por parte do substrato, diminuindo, por conseguinte a resistência do chapisco; </w:t>
      </w:r>
    </w:p>
    <w:p w14:paraId="320B99A3"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O lançamento vigoroso da argamassa sobre o substrato; </w:t>
      </w:r>
    </w:p>
    <w:p w14:paraId="0211CEF2"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O recobrimento total da superfície em questão. </w:t>
      </w:r>
    </w:p>
    <w:p w14:paraId="003CCD65" w14:textId="184066C8" w:rsidR="00027E0C" w:rsidRDefault="00027E0C">
      <w:pPr>
        <w:pBdr>
          <w:top w:val="nil"/>
          <w:left w:val="nil"/>
          <w:bottom w:val="nil"/>
          <w:right w:val="nil"/>
          <w:between w:val="nil"/>
        </w:pBdr>
        <w:spacing w:after="0" w:line="360" w:lineRule="auto"/>
        <w:ind w:left="1428"/>
        <w:jc w:val="both"/>
        <w:rPr>
          <w:rFonts w:ascii="Arial Narrow" w:eastAsia="Arial Narrow" w:hAnsi="Arial Narrow" w:cs="Arial Narrow"/>
          <w:color w:val="000000"/>
          <w:sz w:val="24"/>
          <w:szCs w:val="24"/>
        </w:rPr>
      </w:pPr>
    </w:p>
    <w:p w14:paraId="79B3B5B5" w14:textId="7E4EE3A6" w:rsidR="00A851EB" w:rsidRDefault="00A851EB">
      <w:pPr>
        <w:pBdr>
          <w:top w:val="nil"/>
          <w:left w:val="nil"/>
          <w:bottom w:val="nil"/>
          <w:right w:val="nil"/>
          <w:between w:val="nil"/>
        </w:pBdr>
        <w:spacing w:after="0" w:line="360" w:lineRule="auto"/>
        <w:ind w:left="1428"/>
        <w:jc w:val="both"/>
        <w:rPr>
          <w:rFonts w:ascii="Arial Narrow" w:eastAsia="Arial Narrow" w:hAnsi="Arial Narrow" w:cs="Arial Narrow"/>
          <w:color w:val="000000"/>
          <w:sz w:val="24"/>
          <w:szCs w:val="24"/>
        </w:rPr>
      </w:pPr>
    </w:p>
    <w:p w14:paraId="33806419" w14:textId="77777777" w:rsidR="00A851EB" w:rsidRDefault="00A851EB">
      <w:pPr>
        <w:pBdr>
          <w:top w:val="nil"/>
          <w:left w:val="nil"/>
          <w:bottom w:val="nil"/>
          <w:right w:val="nil"/>
          <w:between w:val="nil"/>
        </w:pBdr>
        <w:spacing w:after="0" w:line="360" w:lineRule="auto"/>
        <w:ind w:left="1428"/>
        <w:jc w:val="both"/>
        <w:rPr>
          <w:rFonts w:ascii="Arial Narrow" w:eastAsia="Arial Narrow" w:hAnsi="Arial Narrow" w:cs="Arial Narrow"/>
          <w:color w:val="000000"/>
          <w:sz w:val="24"/>
          <w:szCs w:val="24"/>
        </w:rPr>
      </w:pPr>
    </w:p>
    <w:p w14:paraId="37A04701" w14:textId="77777777" w:rsidR="00027E0C" w:rsidRDefault="00000000">
      <w:pPr>
        <w:numPr>
          <w:ilvl w:val="2"/>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REBOCO PAULISTA</w:t>
      </w:r>
    </w:p>
    <w:p w14:paraId="1AD0BB64"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Após a cura do chapisco (no mínimo 24 horas), aplicar-se-á revestimento tipo paulista, com espessura de 2,0 cm, no traço 1:2:8 (</w:t>
      </w:r>
      <w:proofErr w:type="gramStart"/>
      <w:r>
        <w:rPr>
          <w:rFonts w:ascii="Arial Narrow" w:eastAsia="Arial Narrow" w:hAnsi="Arial Narrow" w:cs="Arial Narrow"/>
          <w:sz w:val="24"/>
          <w:szCs w:val="24"/>
        </w:rPr>
        <w:t>cimento :</w:t>
      </w:r>
      <w:proofErr w:type="gramEnd"/>
      <w:r>
        <w:rPr>
          <w:rFonts w:ascii="Arial Narrow" w:eastAsia="Arial Narrow" w:hAnsi="Arial Narrow" w:cs="Arial Narrow"/>
          <w:sz w:val="24"/>
          <w:szCs w:val="24"/>
        </w:rPr>
        <w:t xml:space="preserve"> cal em pasta : areia média peneirada).</w:t>
      </w:r>
    </w:p>
    <w:p w14:paraId="54B1A03A"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argamassa deverá ser preparada mecanicamente a fim de obter mistura homogênea e conferir as desejadas características desse revestimento: trabalhabilidade, capacidade de aderência, capacidade de absorção de </w:t>
      </w:r>
      <w:proofErr w:type="spellStart"/>
      <w:r>
        <w:rPr>
          <w:rFonts w:ascii="Arial Narrow" w:eastAsia="Arial Narrow" w:hAnsi="Arial Narrow" w:cs="Arial Narrow"/>
          <w:sz w:val="24"/>
          <w:szCs w:val="24"/>
        </w:rPr>
        <w:t>defôrmações</w:t>
      </w:r>
      <w:proofErr w:type="spellEnd"/>
      <w:r>
        <w:rPr>
          <w:rFonts w:ascii="Arial Narrow" w:eastAsia="Arial Narrow" w:hAnsi="Arial Narrow" w:cs="Arial Narrow"/>
          <w:sz w:val="24"/>
          <w:szCs w:val="24"/>
        </w:rPr>
        <w:t>, restrição ao aparecimento de fissuras, resistência mecânica e durabilidade.</w:t>
      </w:r>
    </w:p>
    <w:p w14:paraId="3D5CB40D" w14:textId="77777777" w:rsidR="00027E0C" w:rsidRDefault="00000000">
      <w:pPr>
        <w:spacing w:line="360" w:lineRule="auto"/>
        <w:ind w:left="1134" w:firstLine="2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aplicação na base </w:t>
      </w:r>
      <w:proofErr w:type="spellStart"/>
      <w:r>
        <w:rPr>
          <w:rFonts w:ascii="Arial Narrow" w:eastAsia="Arial Narrow" w:hAnsi="Arial Narrow" w:cs="Arial Narrow"/>
          <w:sz w:val="24"/>
          <w:szCs w:val="24"/>
        </w:rPr>
        <w:t>chapiscada</w:t>
      </w:r>
      <w:proofErr w:type="spellEnd"/>
      <w:r>
        <w:rPr>
          <w:rFonts w:ascii="Arial Narrow" w:eastAsia="Arial Narrow" w:hAnsi="Arial Narrow" w:cs="Arial Narrow"/>
          <w:sz w:val="24"/>
          <w:szCs w:val="24"/>
        </w:rPr>
        <w:t xml:space="preserve"> será feita em chapadas com colher ou desempenadeira de madeira, até a espessura prescrita. Quando do início da cura, sarrafear com régua de alumínio, e cobrir todas as falhas. A final, o acabamento será feito com esponja densa.</w:t>
      </w:r>
    </w:p>
    <w:p w14:paraId="28742E8A" w14:textId="77777777" w:rsidR="00027E0C" w:rsidRDefault="00000000">
      <w:pPr>
        <w:numPr>
          <w:ilvl w:val="2"/>
          <w:numId w:val="8"/>
        </w:numPr>
        <w:pBdr>
          <w:top w:val="nil"/>
          <w:left w:val="nil"/>
          <w:bottom w:val="nil"/>
          <w:right w:val="nil"/>
          <w:between w:val="nil"/>
        </w:pBdr>
        <w:spacing w:line="360" w:lineRule="auto"/>
        <w:jc w:val="both"/>
      </w:pPr>
      <w:r>
        <w:rPr>
          <w:rFonts w:ascii="Arial Narrow" w:eastAsia="Arial Narrow" w:hAnsi="Arial Narrow" w:cs="Arial Narrow"/>
          <w:b/>
          <w:color w:val="000000"/>
          <w:sz w:val="24"/>
          <w:szCs w:val="24"/>
        </w:rPr>
        <w:t xml:space="preserve">LASTRO CONTRAPISO </w:t>
      </w:r>
    </w:p>
    <w:p w14:paraId="0C2A397B" w14:textId="77777777" w:rsidR="00027E0C" w:rsidRDefault="00000000">
      <w:pPr>
        <w:spacing w:line="360" w:lineRule="auto"/>
        <w:ind w:left="1080" w:firstLine="335"/>
        <w:jc w:val="both"/>
      </w:pPr>
      <w:r>
        <w:rPr>
          <w:rFonts w:ascii="Arial Narrow" w:eastAsia="Arial Narrow" w:hAnsi="Arial Narrow" w:cs="Arial Narrow"/>
          <w:sz w:val="24"/>
          <w:szCs w:val="24"/>
        </w:rPr>
        <w:t>Após a execução das cintas e blocos, e antes da execução dos pilares, paredes ou pisos, será executado o lastro de contrapiso, com impermeabilizante e 8 (oito) centímetros de espessura</w:t>
      </w:r>
      <w:r>
        <w:t>.</w:t>
      </w:r>
    </w:p>
    <w:p w14:paraId="4AEBD2E3"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lastro de contrapiso do térreo ou subsolo terá um consumo de concreto mínimo de 350 kg de cimento por m3 de concreto, o agregado máximo de brita número 2 e SIKA 1, no traço 1:12 (SIKA 1 – ÁGUA); com resistência mínima a compressão de 250 Kgf/cm2. </w:t>
      </w:r>
    </w:p>
    <w:p w14:paraId="540638F0"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lastros serão executados somente depois que o terreno estiver perfeitamente nivelado, molhado, convenientemente apiloado com maço de 30 kg e que todas as canalizações que devam passar sob o piso estejam colocadas. </w:t>
      </w:r>
    </w:p>
    <w:p w14:paraId="0DC32D4D"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É imprescindível manter o contrapiso molhado e abrigado do sol, frio ou corrente de ar, por um período mínimo de 8 dias para que cure. </w:t>
      </w:r>
    </w:p>
    <w:p w14:paraId="13AD9BD9"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Todos os pisos terão declividade de 1% no mínimo, em direção ao ralo ou porta externa, para o perfeito escoamento de água. </w:t>
      </w:r>
    </w:p>
    <w:p w14:paraId="06408224"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As copas, os banheiros, os boxes dos chuveiros, e etc. terão seus pisos com caimento para os ralos. </w:t>
      </w:r>
    </w:p>
    <w:p w14:paraId="73CD5C4B"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argamassa de regularização será sarrafeada e desempenada, a fim de proporcionar um acabamento sem depressões ou ondulações. </w:t>
      </w:r>
    </w:p>
    <w:p w14:paraId="285A9272" w14:textId="77777777" w:rsidR="00027E0C" w:rsidRDefault="00000000">
      <w:pPr>
        <w:numPr>
          <w:ilvl w:val="2"/>
          <w:numId w:val="8"/>
        </w:numPr>
        <w:pBdr>
          <w:top w:val="nil"/>
          <w:left w:val="nil"/>
          <w:bottom w:val="nil"/>
          <w:right w:val="nil"/>
          <w:between w:val="nil"/>
        </w:pBdr>
        <w:spacing w:line="360" w:lineRule="auto"/>
        <w:jc w:val="both"/>
      </w:pPr>
      <w:r>
        <w:rPr>
          <w:rFonts w:ascii="Arial Narrow" w:eastAsia="Arial Narrow" w:hAnsi="Arial Narrow" w:cs="Arial Narrow"/>
          <w:b/>
          <w:color w:val="000000"/>
          <w:sz w:val="24"/>
          <w:szCs w:val="24"/>
        </w:rPr>
        <w:t>JUNTAS DE DILATAÇÃO</w:t>
      </w:r>
      <w:r>
        <w:rPr>
          <w:color w:val="000000"/>
        </w:rPr>
        <w:t xml:space="preserve"> </w:t>
      </w:r>
    </w:p>
    <w:p w14:paraId="35B0FA27"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de dilatação da estrutura quando necessária deverão ter </w:t>
      </w:r>
      <w:proofErr w:type="spellStart"/>
      <w:r>
        <w:rPr>
          <w:rFonts w:ascii="Arial Narrow" w:eastAsia="Arial Narrow" w:hAnsi="Arial Narrow" w:cs="Arial Narrow"/>
          <w:sz w:val="24"/>
          <w:szCs w:val="24"/>
        </w:rPr>
        <w:t>mástique</w:t>
      </w:r>
      <w:proofErr w:type="spellEnd"/>
      <w:r>
        <w:rPr>
          <w:rFonts w:ascii="Arial Narrow" w:eastAsia="Arial Narrow" w:hAnsi="Arial Narrow" w:cs="Arial Narrow"/>
          <w:sz w:val="24"/>
          <w:szCs w:val="24"/>
        </w:rPr>
        <w:t xml:space="preserve"> de poliuretano. </w:t>
      </w:r>
    </w:p>
    <w:p w14:paraId="617982BB"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da aplicação do selante é recomendável utilizar um limitador de superfície para fixar os tamanhos de aplicação do material selante e economizar no uso do material de preenchimento. Esse limitador deverá ser flexível de preferência para não influenciar na junta. </w:t>
      </w:r>
    </w:p>
    <w:p w14:paraId="0D99349A"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b/>
          <w:sz w:val="24"/>
          <w:szCs w:val="24"/>
        </w:rPr>
        <w:t>Limpeza da superfície</w:t>
      </w:r>
      <w:r>
        <w:rPr>
          <w:rFonts w:ascii="Arial Narrow" w:eastAsia="Arial Narrow" w:hAnsi="Arial Narrow" w:cs="Arial Narrow"/>
          <w:sz w:val="24"/>
          <w:szCs w:val="24"/>
        </w:rPr>
        <w:t xml:space="preserve">: </w:t>
      </w:r>
    </w:p>
    <w:p w14:paraId="4983A44D"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 superfície deve ser limpa, seca, isenta de óleos, graxas e outros contaminantes; </w:t>
      </w:r>
    </w:p>
    <w:p w14:paraId="5A430C31"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Caso existam imperfeições, como quebra de bordas, as mesmas deverão ser recuperadas; </w:t>
      </w:r>
    </w:p>
    <w:p w14:paraId="5937950E"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Colocar fita crepe nas extremidades da junta;</w:t>
      </w:r>
    </w:p>
    <w:p w14:paraId="445E3172"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As juntas deverão possuir seções mínimas de 0,5 x 1,0cm ou até 1,0 x 1,0cm;</w:t>
      </w:r>
    </w:p>
    <w:p w14:paraId="6C9BC9D0"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Colocar um limitador de superfície (com várias dimensões) para limitar a superfície nas dimensões mínimas acima; </w:t>
      </w:r>
    </w:p>
    <w:p w14:paraId="2F9A23E1"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limitador deverá entrar de fôrma justa no interior da junta; </w:t>
      </w:r>
    </w:p>
    <w:p w14:paraId="475F3732"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Cortar a ponta do </w:t>
      </w:r>
      <w:proofErr w:type="spellStart"/>
      <w:r>
        <w:rPr>
          <w:rFonts w:ascii="Arial Narrow" w:eastAsia="Arial Narrow" w:hAnsi="Arial Narrow" w:cs="Arial Narrow"/>
          <w:sz w:val="24"/>
          <w:szCs w:val="24"/>
        </w:rPr>
        <w:t>mástique</w:t>
      </w:r>
      <w:proofErr w:type="spellEnd"/>
      <w:r>
        <w:rPr>
          <w:rFonts w:ascii="Arial Narrow" w:eastAsia="Arial Narrow" w:hAnsi="Arial Narrow" w:cs="Arial Narrow"/>
          <w:sz w:val="24"/>
          <w:szCs w:val="24"/>
        </w:rPr>
        <w:t xml:space="preserve"> conforme o tamanho da junta; </w:t>
      </w:r>
    </w:p>
    <w:p w14:paraId="2AD54571"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Colocar o tubo numa pistola manual e aplicar numa posição de 45º em fôrma de compressão; </w:t>
      </w:r>
    </w:p>
    <w:p w14:paraId="52D5D671"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O acabamento deverá ser alisado para tal acabamento deve ser utilizado espátula ou até mesmo algum produto vegetal com amido, como pôr exemplo a batata, pois a mesma não adere ao poliuretano, facilitando o acabamento.</w:t>
      </w:r>
    </w:p>
    <w:p w14:paraId="760EEDEA" w14:textId="77777777" w:rsidR="00027E0C" w:rsidRDefault="00000000">
      <w:pPr>
        <w:numPr>
          <w:ilvl w:val="2"/>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 xml:space="preserve">ACABAMENTOS INTERNOS </w:t>
      </w:r>
    </w:p>
    <w:p w14:paraId="35CA33CD"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PAREDES</w:t>
      </w:r>
    </w:p>
    <w:p w14:paraId="29321AD0" w14:textId="77777777" w:rsidR="00027E0C" w:rsidRDefault="00000000">
      <w:pPr>
        <w:numPr>
          <w:ilvl w:val="4"/>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 xml:space="preserve">Revestimentos cerâmicos nas paredes internas (Banheiros, sanitários, copa, lavanderia, </w:t>
      </w:r>
      <w:proofErr w:type="spellStart"/>
      <w:r>
        <w:rPr>
          <w:rFonts w:ascii="Arial Narrow" w:eastAsia="Arial Narrow" w:hAnsi="Arial Narrow" w:cs="Arial Narrow"/>
          <w:b/>
          <w:color w:val="000000"/>
          <w:sz w:val="24"/>
          <w:szCs w:val="24"/>
        </w:rPr>
        <w:t>cme</w:t>
      </w:r>
      <w:proofErr w:type="spellEnd"/>
      <w:r>
        <w:rPr>
          <w:rFonts w:ascii="Arial Narrow" w:eastAsia="Arial Narrow" w:hAnsi="Arial Narrow" w:cs="Arial Narrow"/>
          <w:b/>
          <w:color w:val="000000"/>
          <w:sz w:val="24"/>
          <w:szCs w:val="24"/>
        </w:rPr>
        <w:t>)</w:t>
      </w:r>
    </w:p>
    <w:p w14:paraId="023B6127"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revestimento em porcelanato polido 30x60cm, PORTINARI ou SIMILAR, na cor branco, junta de 1mm, espessura 8,2mm, assentadas com argamassa ACIII, será aplicado nas paredes do piso até forro, serão de primeira qualidade (Classe A), apresentando esmalte liso, </w:t>
      </w:r>
      <w:proofErr w:type="spellStart"/>
      <w:r>
        <w:rPr>
          <w:rFonts w:ascii="Arial Narrow" w:eastAsia="Arial Narrow" w:hAnsi="Arial Narrow" w:cs="Arial Narrow"/>
          <w:sz w:val="24"/>
          <w:szCs w:val="24"/>
        </w:rPr>
        <w:t>vitrificação</w:t>
      </w:r>
      <w:proofErr w:type="spellEnd"/>
      <w:r>
        <w:rPr>
          <w:rFonts w:ascii="Arial Narrow" w:eastAsia="Arial Narrow" w:hAnsi="Arial Narrow" w:cs="Arial Narrow"/>
          <w:sz w:val="24"/>
          <w:szCs w:val="24"/>
        </w:rPr>
        <w:t xml:space="preserve"> homogênea e coloração perfeitamente uniforme, dureza e sonoridade características e resistência suficientes, totalmente isentos de qualquer imperfeição, de padronagem especificada em projeto, com rejunte em epóxi em cor branca. </w:t>
      </w:r>
    </w:p>
    <w:p w14:paraId="3B0AC280"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Após a execução da alvenaria, efetua-se o tamponamento dos orifícios existentes na superfície, especialmente os decorrentes da colocação de tijolos ou lajotas com os furos no sentido da espessura da parede. </w:t>
      </w:r>
    </w:p>
    <w:p w14:paraId="26D47E39"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Concluída a operação de tamponamento, será procedida a verificação do desempeno das superfícies, deixando "guias" para que se obtenha, após a conclusão do revestimento do porcelanato, superfície perfeitamente desempenada, no esquadro e no prumo. </w:t>
      </w:r>
    </w:p>
    <w:p w14:paraId="40FB1365"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 assentamento será procedido a seco, com emprego de argamassa de alta adesividade, o que dispensa a operação de molhar as superfícies do emboço e do porcelanato. As juntas serão em material epóxi (com índice de absorção de água inferior a 4%) e corridas e, rigorosamente, dentro de nível e prumo, a espessura das juntas será de 2mm. </w:t>
      </w:r>
    </w:p>
    <w:p w14:paraId="7B23D67D"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Decorridos 72 horas do assentamento, inicia-se a operação do rejuntamento, o que será efetuado com pasta de cimento branco e pó de mármore no traço volumétrico de 1:4. A proporção desse produto não poderá ser superior a 20% do volume de cimento.</w:t>
      </w:r>
    </w:p>
    <w:p w14:paraId="28E88095"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Quando necessário, os cortes e os furos das cerâmicas só poderão ser feitos com equipamentos próprio para essa finalidade, não se admitindo o processo manual. Os </w:t>
      </w:r>
      <w:r>
        <w:rPr>
          <w:rFonts w:ascii="Arial Narrow" w:eastAsia="Arial Narrow" w:hAnsi="Arial Narrow" w:cs="Arial Narrow"/>
          <w:sz w:val="24"/>
          <w:szCs w:val="24"/>
        </w:rPr>
        <w:lastRenderedPageBreak/>
        <w:t xml:space="preserve">cortes e furos deverão ser preenchidos com o mesmo material utilizado para o rejuntamento. </w:t>
      </w:r>
    </w:p>
    <w:p w14:paraId="7A99A1AD"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peças deverão ser assentadas com argamassa pronta. </w:t>
      </w:r>
    </w:p>
    <w:p w14:paraId="72DC69F9"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No acabamento das quinas, serão utilizadas cantoneiras em alumínio em barras de 3 metros de comprimento, com 1 mm de espessura, peso 0,210 kg, coladas na cerâmica, fôrma de L, largura 12,7 mm. </w:t>
      </w:r>
    </w:p>
    <w:p w14:paraId="0CDA66AD" w14:textId="77777777" w:rsidR="00027E0C" w:rsidRDefault="00000000">
      <w:pPr>
        <w:numPr>
          <w:ilvl w:val="4"/>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 xml:space="preserve">Pintura </w:t>
      </w:r>
    </w:p>
    <w:p w14:paraId="31A1C002"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de iniciar as pinturas, as superfícies deverão ser preparadas. Onde necessário, deverão ser executados reparos com massa corrida e as paredes deverão ser lixadas. </w:t>
      </w:r>
    </w:p>
    <w:p w14:paraId="254FD94E"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paredes e forro deverão receber </w:t>
      </w:r>
      <w:proofErr w:type="spellStart"/>
      <w:r>
        <w:rPr>
          <w:rFonts w:ascii="Arial Narrow" w:eastAsia="Arial Narrow" w:hAnsi="Arial Narrow" w:cs="Arial Narrow"/>
          <w:sz w:val="24"/>
          <w:szCs w:val="24"/>
        </w:rPr>
        <w:t>semi-brilho</w:t>
      </w:r>
      <w:proofErr w:type="spellEnd"/>
      <w:r>
        <w:rPr>
          <w:rFonts w:ascii="Arial Narrow" w:eastAsia="Arial Narrow" w:hAnsi="Arial Narrow" w:cs="Arial Narrow"/>
          <w:sz w:val="24"/>
          <w:szCs w:val="24"/>
        </w:rPr>
        <w:t xml:space="preserve"> sobre massa acrílica cor branco gelo, conforme legenda de acabamentos do projeto. Os tons das cores definidas deverão ser discutidos pelo autor do projeto devendo ser prevista a utilização de cores preparadas e não somente de catálogo. Todas as superfícies deverão ser regularizadas para receberem massa acrílica e pintura em tinta epóxi em duas demãos. </w:t>
      </w:r>
    </w:p>
    <w:p w14:paraId="0350513E"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 pintura será dada em duas demãos ou mais, se necessário. As superfícies rebocadas devem ser raspadas, lavadas com equipamento de alta pressão para retirada de materiais soltos e para eliminar completamente a tinta antiga. Se houverem manchas de gordura ou óleo, as mesmas devem ser eliminadas. </w:t>
      </w:r>
    </w:p>
    <w:p w14:paraId="3B496B13"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alvenarias novas que receberem pintura em tinta acrílica deverão receber selador, massa corrida e pintura em tinta acrílica em duas demãos. As alvenarias existentes, das áreas a reformar, deverão ter seus rebocos recompostos e ou removidos caso se constate a sua degradação ou não ancoragem na alvenaria. Todas as superfícies deverão ser regularizadas para receberem massa corrida e pintura em tinta acrílica em duas demãos. </w:t>
      </w:r>
    </w:p>
    <w:p w14:paraId="0A9D908C"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Observar que quando das remoções de esquadrias, seguido de fechamento dos vãos, a espessura da alvenaria nova, em osso, deverá ser a mesma da alvenaria </w:t>
      </w:r>
      <w:r>
        <w:rPr>
          <w:rFonts w:ascii="Arial Narrow" w:eastAsia="Arial Narrow" w:hAnsi="Arial Narrow" w:cs="Arial Narrow"/>
          <w:sz w:val="24"/>
          <w:szCs w:val="24"/>
        </w:rPr>
        <w:lastRenderedPageBreak/>
        <w:t xml:space="preserve">existente no local. As lajes de forro e forros de gesso receberão pintura com tinta acrílica. </w:t>
      </w:r>
    </w:p>
    <w:p w14:paraId="59BF10C4"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 pintura acrílica será dada sobre selador. A pintura será dada em duas demãos ou mais se necessário.  Os tons das cores definidas deverão ser discutidos pelo autor do projeto. </w:t>
      </w:r>
    </w:p>
    <w:p w14:paraId="11F31B1A"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Das cores:</w:t>
      </w:r>
    </w:p>
    <w:p w14:paraId="36637D80" w14:textId="77777777"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Nos ambientes internos:</w:t>
      </w:r>
    </w:p>
    <w:p w14:paraId="21D2752A" w14:textId="77777777" w:rsidR="00027E0C" w:rsidRDefault="00000000">
      <w:pPr>
        <w:numPr>
          <w:ilvl w:val="1"/>
          <w:numId w:val="10"/>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Pintura acrílica fosca antimofo na cor branco gelo sobre massa acrílica;</w:t>
      </w:r>
    </w:p>
    <w:p w14:paraId="21E581AF" w14:textId="6A39169A" w:rsidR="00027E0C" w:rsidRPr="00A851EB" w:rsidRDefault="00000000">
      <w:pPr>
        <w:numPr>
          <w:ilvl w:val="1"/>
          <w:numId w:val="10"/>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A tinta utilizada deverá anteder a norma DIN 55649 ou outra norma de sustentabilidade; e deverá ser livre de solventes e odor, e ser de primeira linha (CORAL ou similar).</w:t>
      </w:r>
    </w:p>
    <w:p w14:paraId="7FA4437A" w14:textId="549F6932" w:rsidR="00A851EB" w:rsidRPr="00A851EB" w:rsidRDefault="00A851EB" w:rsidP="00A851EB">
      <w:pPr>
        <w:pStyle w:val="PargrafodaLista"/>
        <w:pBdr>
          <w:top w:val="nil"/>
          <w:left w:val="nil"/>
          <w:bottom w:val="nil"/>
          <w:right w:val="nil"/>
          <w:between w:val="nil"/>
        </w:pBdr>
        <w:spacing w:after="0" w:line="360" w:lineRule="auto"/>
        <w:ind w:left="1428"/>
        <w:jc w:val="both"/>
        <w:rPr>
          <w:rFonts w:ascii="Arial Narrow" w:eastAsia="Arial Narrow" w:hAnsi="Arial Narrow" w:cs="Arial Narrow"/>
          <w:bCs/>
          <w:color w:val="000000"/>
          <w:sz w:val="24"/>
          <w:szCs w:val="24"/>
        </w:rPr>
      </w:pPr>
      <w:r>
        <w:rPr>
          <w:rFonts w:ascii="Arial Narrow" w:eastAsia="Arial Narrow" w:hAnsi="Arial Narrow" w:cs="Arial Narrow"/>
          <w:b/>
          <w:color w:val="000000"/>
          <w:sz w:val="24"/>
          <w:szCs w:val="24"/>
        </w:rPr>
        <w:t xml:space="preserve"> </w:t>
      </w:r>
      <w:r w:rsidRPr="00A851EB">
        <w:rPr>
          <w:rFonts w:ascii="Arial Narrow" w:eastAsia="Arial Narrow" w:hAnsi="Arial Narrow" w:cs="Arial Narrow"/>
          <w:bCs/>
          <w:color w:val="000000"/>
          <w:sz w:val="24"/>
          <w:szCs w:val="24"/>
        </w:rPr>
        <w:t>As cores e a especificação da tinta deverão</w:t>
      </w:r>
      <w:r w:rsidRPr="00A851EB">
        <w:rPr>
          <w:rFonts w:ascii="Arial Narrow" w:eastAsia="Arial Narrow" w:hAnsi="Arial Narrow" w:cs="Arial Narrow"/>
          <w:bCs/>
          <w:color w:val="000000"/>
          <w:sz w:val="24"/>
          <w:szCs w:val="24"/>
        </w:rPr>
        <w:t xml:space="preserve"> ser </w:t>
      </w:r>
      <w:r w:rsidRPr="00A851EB">
        <w:rPr>
          <w:rFonts w:ascii="Arial Narrow" w:eastAsia="Arial Narrow" w:hAnsi="Arial Narrow" w:cs="Arial Narrow"/>
          <w:bCs/>
          <w:color w:val="000000"/>
          <w:sz w:val="24"/>
          <w:szCs w:val="24"/>
        </w:rPr>
        <w:t>definidas</w:t>
      </w:r>
      <w:r w:rsidRPr="00A851EB">
        <w:rPr>
          <w:rFonts w:ascii="Arial Narrow" w:eastAsia="Arial Narrow" w:hAnsi="Arial Narrow" w:cs="Arial Narrow"/>
          <w:bCs/>
          <w:color w:val="000000"/>
          <w:sz w:val="24"/>
          <w:szCs w:val="24"/>
        </w:rPr>
        <w:t xml:space="preserve"> junto a fiscalização durante a execução do empreendimento.</w:t>
      </w:r>
    </w:p>
    <w:p w14:paraId="2B24FD8B" w14:textId="5BBDA2AB" w:rsidR="00A851EB" w:rsidRDefault="00A851EB" w:rsidP="00A851EB">
      <w:p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p>
    <w:p w14:paraId="3927BF9F" w14:textId="213DE795" w:rsidR="00027E0C" w:rsidRDefault="00000000">
      <w:pPr>
        <w:numPr>
          <w:ilvl w:val="0"/>
          <w:numId w:val="10"/>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Nas paredes externas:</w:t>
      </w:r>
    </w:p>
    <w:p w14:paraId="5EE9FEE4" w14:textId="7283D4F5" w:rsidR="00A851EB" w:rsidRPr="00A851EB" w:rsidRDefault="00A851EB" w:rsidP="00A851EB">
      <w:pPr>
        <w:pBdr>
          <w:top w:val="nil"/>
          <w:left w:val="nil"/>
          <w:bottom w:val="nil"/>
          <w:right w:val="nil"/>
          <w:between w:val="nil"/>
        </w:pBdr>
        <w:spacing w:after="0" w:line="360" w:lineRule="auto"/>
        <w:ind w:left="1428"/>
        <w:jc w:val="both"/>
        <w:rPr>
          <w:rFonts w:ascii="Arial Narrow" w:eastAsia="Arial Narrow" w:hAnsi="Arial Narrow" w:cs="Arial Narrow"/>
          <w:bCs/>
          <w:color w:val="000000"/>
          <w:sz w:val="24"/>
          <w:szCs w:val="24"/>
        </w:rPr>
      </w:pPr>
      <w:r>
        <w:rPr>
          <w:rFonts w:ascii="Arial Narrow" w:eastAsia="Arial Narrow" w:hAnsi="Arial Narrow" w:cs="Arial Narrow"/>
          <w:bCs/>
          <w:color w:val="000000"/>
          <w:sz w:val="24"/>
          <w:szCs w:val="24"/>
        </w:rPr>
        <w:t>As cores e a especificação da tinta deverão ser definidas junto a fiscalização durante a execução do empreendimento.</w:t>
      </w:r>
    </w:p>
    <w:p w14:paraId="41614DA4" w14:textId="77777777" w:rsidR="00A851EB" w:rsidRDefault="00A851EB" w:rsidP="00A851EB">
      <w:p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p>
    <w:p w14:paraId="40FAB915" w14:textId="77777777" w:rsidR="00027E0C" w:rsidRDefault="00000000">
      <w:pPr>
        <w:numPr>
          <w:ilvl w:val="3"/>
          <w:numId w:val="8"/>
        </w:numPr>
        <w:pBdr>
          <w:top w:val="nil"/>
          <w:left w:val="nil"/>
          <w:bottom w:val="nil"/>
          <w:right w:val="nil"/>
          <w:between w:val="nil"/>
        </w:pBdr>
        <w:spacing w:line="360" w:lineRule="auto"/>
        <w:jc w:val="both"/>
      </w:pPr>
      <w:r>
        <w:rPr>
          <w:rFonts w:ascii="Arial Narrow" w:eastAsia="Arial Narrow" w:hAnsi="Arial Narrow" w:cs="Arial Narrow"/>
          <w:b/>
          <w:color w:val="000000"/>
          <w:sz w:val="24"/>
          <w:szCs w:val="24"/>
        </w:rPr>
        <w:t>PISOS</w:t>
      </w:r>
      <w:r>
        <w:rPr>
          <w:rFonts w:ascii="Arial Narrow" w:eastAsia="Arial Narrow" w:hAnsi="Arial Narrow" w:cs="Arial Narrow"/>
          <w:color w:val="000000"/>
          <w:sz w:val="24"/>
          <w:szCs w:val="24"/>
        </w:rPr>
        <w:t xml:space="preserve"> </w:t>
      </w:r>
    </w:p>
    <w:p w14:paraId="6D9B3776" w14:textId="77777777" w:rsidR="00027E0C" w:rsidRDefault="00000000">
      <w:pPr>
        <w:spacing w:line="360" w:lineRule="auto"/>
        <w:ind w:left="372" w:firstLine="708"/>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Todos os pisos internos existentes serão removidos e substituídos. </w:t>
      </w:r>
    </w:p>
    <w:p w14:paraId="76ABAC17"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Conforme indicação em projeto serão instalados dois tipos de pisos internos. Para tanto as superfícies deverão ser preparadas de acordo com o tipo de material a ser empregado. Observar rigorosamente as especificações dos fabricantes. O encontro de pisos diferentes não deve apresentar qualquer desnível.</w:t>
      </w:r>
    </w:p>
    <w:p w14:paraId="32F5E2DF" w14:textId="7777777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Antes da instalação, preparar o contrapiso com pasta de </w:t>
      </w:r>
      <w:proofErr w:type="spellStart"/>
      <w:r>
        <w:rPr>
          <w:rFonts w:ascii="Arial Narrow" w:eastAsia="Arial Narrow" w:hAnsi="Arial Narrow" w:cs="Arial Narrow"/>
          <w:sz w:val="24"/>
          <w:szCs w:val="24"/>
        </w:rPr>
        <w:t>PVAc</w:t>
      </w:r>
      <w:proofErr w:type="spellEnd"/>
      <w:r>
        <w:rPr>
          <w:rFonts w:ascii="Arial Narrow" w:eastAsia="Arial Narrow" w:hAnsi="Arial Narrow" w:cs="Arial Narrow"/>
          <w:sz w:val="24"/>
          <w:szCs w:val="24"/>
        </w:rPr>
        <w:t>, cimento Portland e água. Bases irregulares necessitam de uma camada de massa de regularização.</w:t>
      </w:r>
    </w:p>
    <w:p w14:paraId="6C09E949" w14:textId="77777777" w:rsidR="00BE12B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O contrapiso deve estar liso, firme, limpo e seco antes da colocação do piso.</w:t>
      </w:r>
    </w:p>
    <w:p w14:paraId="1E0D49E0" w14:textId="584F0F47" w:rsidR="00027E0C" w:rsidRDefault="00000000">
      <w:pPr>
        <w:spacing w:line="360" w:lineRule="auto"/>
        <w:ind w:left="1080" w:firstLine="335"/>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
    <w:p w14:paraId="7ED7C713" w14:textId="77777777" w:rsidR="00027E0C" w:rsidRDefault="00000000">
      <w:pPr>
        <w:numPr>
          <w:ilvl w:val="4"/>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Revestimentos cerâmicos nos pisos internos (Todos os banheiros, copas, DML, Rouparia e Lavanderia)</w:t>
      </w:r>
    </w:p>
    <w:p w14:paraId="36FD26A7"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O piso cerâmico nas áreas molhadas da edificação será em PORCELANATO RETIFICADO 60X60 (BRANCO OU SIMILAR) da marca PORTINARI ou similar. </w:t>
      </w:r>
    </w:p>
    <w:p w14:paraId="28C0AD29"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Todas as juntas deverão ser em material epóxi, cor BRANCA, (com índice de absorção de água inferior a 4%) estar perfeitamente alinhadas e de espessuras uniforme, as quais poderão exceder a l,5 mm.</w:t>
      </w:r>
    </w:p>
    <w:p w14:paraId="02BFC53B"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preparação da base, verificar se a base está curada há mais de 14 dias, limpa, seca e plana e que tenham sido efetuadas todas as retrações próprias do cimento e estabilizadas as possíveis fissuras, e, se necessário, nivelá-la. </w:t>
      </w:r>
    </w:p>
    <w:p w14:paraId="11FE18EA"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Respeitar e tratar as juntas estruturais, devendo rejuntá-las com materiais de elasticidade permanente; realizar uma junta perimetral para evitar tensões entre o pavimento e o revestimento; e efetuar juntas de dilatação conforme projeto do responsável técnico.</w:t>
      </w:r>
    </w:p>
    <w:p w14:paraId="5C0E907E"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Na aplicação, utilizar espaçadores entre peças para manter seus alinhamentos.</w:t>
      </w:r>
    </w:p>
    <w:p w14:paraId="35CA0731"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Rejuntar após 72 horas com um rejuntamento epóxi.</w:t>
      </w:r>
    </w:p>
    <w:p w14:paraId="2282BF57"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Deixar as juntas entre peças de no mínimo 2 mm, observando sempre as indicações do fabricante.</w:t>
      </w:r>
    </w:p>
    <w:p w14:paraId="0CF32C99"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Não será permitida a passagem sobre a pavimentação dentro de três dias do seu assentamento.</w:t>
      </w:r>
    </w:p>
    <w:p w14:paraId="6802A1B4"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A pavimentação será convenientemente protegida com camada de areia, tábuas ou outro processo, durante a construção.</w:t>
      </w:r>
    </w:p>
    <w:p w14:paraId="4802521A"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Não será tolerado o assentamento de peças rachadas, emendadas, com retoques visíveis de massa, com veios capazes de comprometer seu aspecto, durabilidade e resistência ou com quaisquer outros defeitos. </w:t>
      </w:r>
    </w:p>
    <w:p w14:paraId="1C1495E0"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Deverão ser previstas juntas de trabalho ou juntas de movimentação executadas seccionando-se toda ou parte da espessura do substrato e preenchendo-se este espaço aberto com material elastomérico como selante, que não deve preencher todo </w:t>
      </w:r>
      <w:r>
        <w:rPr>
          <w:rFonts w:ascii="Arial Narrow" w:eastAsia="Arial Narrow" w:hAnsi="Arial Narrow" w:cs="Arial Narrow"/>
          <w:sz w:val="24"/>
          <w:szCs w:val="24"/>
        </w:rPr>
        <w:lastRenderedPageBreak/>
        <w:t xml:space="preserve">o espaço deixado pelo seccionamento do revestimento, sendo necessário utilizar material de enchimento que deve ser colocado no fundo da junta. </w:t>
      </w:r>
    </w:p>
    <w:p w14:paraId="5CC67177"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do revestimento deverão respeitar a posição e abertura das juntas estruturais permitindo uma deformação igual àquela prevista no projeto estrutural do edifício e indicada em projeto de paginação de piso, devendo, caso necessário, serem também preenchidas com material elastomérico como selante com material de enchimento no fundo da junta. </w:t>
      </w:r>
    </w:p>
    <w:p w14:paraId="43FBB9D2"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Caberá a Contratada minimizar ao máximo as variações de tamanho e tonalidade especificadas em relação às cores existentes buscando sua aproximação evitando assim caracterizar diferentes cores no piso.</w:t>
      </w:r>
    </w:p>
    <w:p w14:paraId="020C4D3D" w14:textId="77777777" w:rsidR="00027E0C" w:rsidRDefault="00027E0C">
      <w:pPr>
        <w:spacing w:line="360" w:lineRule="auto"/>
        <w:ind w:left="1134" w:firstLine="347"/>
        <w:jc w:val="center"/>
        <w:rPr>
          <w:rFonts w:ascii="Arial Narrow" w:eastAsia="Arial Narrow" w:hAnsi="Arial Narrow" w:cs="Arial Narrow"/>
          <w:sz w:val="20"/>
          <w:szCs w:val="20"/>
        </w:rPr>
      </w:pPr>
    </w:p>
    <w:p w14:paraId="2CFBD56F"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Pisos Externos</w:t>
      </w:r>
    </w:p>
    <w:p w14:paraId="5437C69C" w14:textId="77777777" w:rsidR="00027E0C" w:rsidRDefault="00027E0C">
      <w:pPr>
        <w:pBdr>
          <w:top w:val="nil"/>
          <w:left w:val="nil"/>
          <w:bottom w:val="nil"/>
          <w:right w:val="nil"/>
          <w:between w:val="nil"/>
        </w:pBdr>
        <w:spacing w:line="360" w:lineRule="auto"/>
        <w:ind w:left="1440"/>
        <w:jc w:val="both"/>
        <w:rPr>
          <w:rFonts w:ascii="Arial Narrow" w:eastAsia="Arial Narrow" w:hAnsi="Arial Narrow" w:cs="Arial Narrow"/>
          <w:b/>
          <w:color w:val="000000"/>
          <w:sz w:val="24"/>
          <w:szCs w:val="24"/>
        </w:rPr>
      </w:pPr>
    </w:p>
    <w:p w14:paraId="7ACB43DB"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Os pisos externos seguirão o projeto de implantação e projeto de pavimentação/passeio que consiste na definição do seu traçado, posicionamento da sinalização tátil, rebaixos de garagem, travessias de pedestres com rebaixo nestes trechos para garantir a acessibilidade. O traçado prevê uma faixa livre mínima de 1,10m de acordo com a NBR 9050, restando uma largura variável para adaptações de rampas de acesso de veículos e obstáculos verticais como postes e placas de trânsito, entre outros.</w:t>
      </w:r>
    </w:p>
    <w:p w14:paraId="62F72C0E"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A área dos passeios deverá ser compactada mecanicamente em sua camada final de 20cm com placa vibratória 400kg para garantir um grau de compactação adequado antes da aplicação do pó de pedra para assentamento do pavimento intertravado de concreto.</w:t>
      </w:r>
    </w:p>
    <w:p w14:paraId="3F620CE6"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b/>
          <w:sz w:val="24"/>
          <w:szCs w:val="24"/>
        </w:rPr>
        <w:t>PISO INTERTRAVADO (PAVER):</w:t>
      </w:r>
      <w:r>
        <w:rPr>
          <w:rFonts w:ascii="Arial Narrow" w:eastAsia="Arial Narrow" w:hAnsi="Arial Narrow" w:cs="Arial Narrow"/>
          <w:sz w:val="24"/>
          <w:szCs w:val="24"/>
        </w:rPr>
        <w:t xml:space="preserve"> O piso cimentado poderá ser obtido através do desenvolvimento: </w:t>
      </w:r>
      <w:proofErr w:type="spellStart"/>
      <w:r>
        <w:rPr>
          <w:rFonts w:ascii="Arial Narrow" w:eastAsia="Arial Narrow" w:hAnsi="Arial Narrow" w:cs="Arial Narrow"/>
          <w:sz w:val="24"/>
          <w:szCs w:val="24"/>
        </w:rPr>
        <w:t>sarrafeamento</w:t>
      </w:r>
      <w:proofErr w:type="spellEnd"/>
      <w:r>
        <w:rPr>
          <w:rFonts w:ascii="Arial Narrow" w:eastAsia="Arial Narrow" w:hAnsi="Arial Narrow" w:cs="Arial Narrow"/>
          <w:sz w:val="24"/>
          <w:szCs w:val="24"/>
        </w:rPr>
        <w:t xml:space="preserve"> e alisamento da própria camada de concreto, traço 1:3:4 (cimento, areia grossa e pedra britada) com 7cmde espessura. Após nivelamento, desempenar e queimar. Utilizar desmoldante em pó após a queima em toda a área a ser</w:t>
      </w:r>
    </w:p>
    <w:p w14:paraId="2F95980A"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As peças de </w:t>
      </w:r>
      <w:proofErr w:type="spellStart"/>
      <w:r>
        <w:rPr>
          <w:rFonts w:ascii="Arial Narrow" w:eastAsia="Arial Narrow" w:hAnsi="Arial Narrow" w:cs="Arial Narrow"/>
          <w:sz w:val="24"/>
          <w:szCs w:val="24"/>
        </w:rPr>
        <w:t>paver</w:t>
      </w:r>
      <w:proofErr w:type="spellEnd"/>
      <w:r>
        <w:rPr>
          <w:rFonts w:ascii="Arial Narrow" w:eastAsia="Arial Narrow" w:hAnsi="Arial Narrow" w:cs="Arial Narrow"/>
          <w:sz w:val="24"/>
          <w:szCs w:val="24"/>
        </w:rPr>
        <w:t xml:space="preserve"> destinado a pavimentação dos passeios terão a espessura de 6 cm e confeccionadas com </w:t>
      </w:r>
      <w:proofErr w:type="spellStart"/>
      <w:r>
        <w:rPr>
          <w:rFonts w:ascii="Arial Narrow" w:eastAsia="Arial Narrow" w:hAnsi="Arial Narrow" w:cs="Arial Narrow"/>
          <w:sz w:val="24"/>
          <w:szCs w:val="24"/>
        </w:rPr>
        <w:t>fck</w:t>
      </w:r>
      <w:proofErr w:type="spellEnd"/>
      <w:r>
        <w:rPr>
          <w:rFonts w:ascii="Arial Narrow" w:eastAsia="Arial Narrow" w:hAnsi="Arial Narrow" w:cs="Arial Narrow"/>
          <w:sz w:val="24"/>
          <w:szCs w:val="24"/>
        </w:rPr>
        <w:t xml:space="preserve"> mínimo de concreto de 35 Mpa. O </w:t>
      </w:r>
      <w:proofErr w:type="spellStart"/>
      <w:r>
        <w:rPr>
          <w:rFonts w:ascii="Arial Narrow" w:eastAsia="Arial Narrow" w:hAnsi="Arial Narrow" w:cs="Arial Narrow"/>
          <w:sz w:val="24"/>
          <w:szCs w:val="24"/>
        </w:rPr>
        <w:t>paver</w:t>
      </w:r>
      <w:proofErr w:type="spellEnd"/>
      <w:r>
        <w:rPr>
          <w:rFonts w:ascii="Arial Narrow" w:eastAsia="Arial Narrow" w:hAnsi="Arial Narrow" w:cs="Arial Narrow"/>
          <w:sz w:val="24"/>
          <w:szCs w:val="24"/>
        </w:rPr>
        <w:t xml:space="preserve"> das calçadas será na cor natural. </w:t>
      </w:r>
    </w:p>
    <w:p w14:paraId="18F69239"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Será feita uma sinalização tátil no piso para deficientes visuais, com largura mínima de 40cm para tátil direcional, e largura mínima de 40cm para tátil de alerta na cor vermelha, sendo que as medidas para as lajotas direcional e de alerta e formato do relevo deverão estar de acordo com a NBR 9050. </w:t>
      </w:r>
    </w:p>
    <w:p w14:paraId="46545F56"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No recebimento das peças deverão ser verificadas se as dimensões atendem as exigências previstas, bem como a ausência de trincas, fraturas ou outros defeitos que possam prejudicar o seu assentamento ou afetar a resistência e durabilidade do pavimento.</w:t>
      </w:r>
    </w:p>
    <w:p w14:paraId="2DDA3CC9"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 pavimentação dos passeios será construída obedecendo os alinhamentos, dimensões, seções transversais e locação estabelecidos pelo projeto. </w:t>
      </w:r>
    </w:p>
    <w:p w14:paraId="285ABCFE"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w:t>
      </w:r>
      <w:proofErr w:type="spellStart"/>
      <w:r>
        <w:rPr>
          <w:rFonts w:ascii="Arial Narrow" w:eastAsia="Arial Narrow" w:hAnsi="Arial Narrow" w:cs="Arial Narrow"/>
          <w:sz w:val="24"/>
          <w:szCs w:val="24"/>
        </w:rPr>
        <w:t>meio-fios</w:t>
      </w:r>
      <w:proofErr w:type="spellEnd"/>
      <w:r>
        <w:rPr>
          <w:rFonts w:ascii="Arial Narrow" w:eastAsia="Arial Narrow" w:hAnsi="Arial Narrow" w:cs="Arial Narrow"/>
          <w:sz w:val="24"/>
          <w:szCs w:val="24"/>
        </w:rPr>
        <w:t xml:space="preserve"> onde indicados em projeto serão colocados. Deverão ser observados os rebaixos necessários, como por exemplo nas entradas de garagens e estacionamentos, faixas de pedestres por exemplo. </w:t>
      </w:r>
    </w:p>
    <w:p w14:paraId="3C112B2C"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Após serviço de compactação deverá ser lançada a camada de pó de pedra e= (6cm) para assentamento do </w:t>
      </w:r>
      <w:proofErr w:type="spellStart"/>
      <w:r>
        <w:rPr>
          <w:rFonts w:ascii="Arial Narrow" w:eastAsia="Arial Narrow" w:hAnsi="Arial Narrow" w:cs="Arial Narrow"/>
          <w:sz w:val="24"/>
          <w:szCs w:val="24"/>
        </w:rPr>
        <w:t>paver</w:t>
      </w:r>
      <w:proofErr w:type="spellEnd"/>
      <w:r>
        <w:rPr>
          <w:rFonts w:ascii="Arial Narrow" w:eastAsia="Arial Narrow" w:hAnsi="Arial Narrow" w:cs="Arial Narrow"/>
          <w:sz w:val="24"/>
          <w:szCs w:val="24"/>
        </w:rPr>
        <w:t xml:space="preserve">. O pó de pedra para assentamento do </w:t>
      </w:r>
      <w:proofErr w:type="spellStart"/>
      <w:r>
        <w:rPr>
          <w:rFonts w:ascii="Arial Narrow" w:eastAsia="Arial Narrow" w:hAnsi="Arial Narrow" w:cs="Arial Narrow"/>
          <w:sz w:val="24"/>
          <w:szCs w:val="24"/>
        </w:rPr>
        <w:t>paver</w:t>
      </w:r>
      <w:proofErr w:type="spellEnd"/>
      <w:r>
        <w:rPr>
          <w:rFonts w:ascii="Arial Narrow" w:eastAsia="Arial Narrow" w:hAnsi="Arial Narrow" w:cs="Arial Narrow"/>
          <w:sz w:val="24"/>
          <w:szCs w:val="24"/>
        </w:rPr>
        <w:t xml:space="preserve"> deverá ser constituído de partículas limpas, duras, isentas de matéria orgânica, torrões de argila ou outros materiais. </w:t>
      </w:r>
    </w:p>
    <w:p w14:paraId="79B21B16"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Após a colocação do </w:t>
      </w:r>
      <w:proofErr w:type="spellStart"/>
      <w:r>
        <w:rPr>
          <w:rFonts w:ascii="Arial Narrow" w:eastAsia="Arial Narrow" w:hAnsi="Arial Narrow" w:cs="Arial Narrow"/>
          <w:sz w:val="24"/>
          <w:szCs w:val="24"/>
        </w:rPr>
        <w:t>paver</w:t>
      </w:r>
      <w:proofErr w:type="spellEnd"/>
      <w:r>
        <w:rPr>
          <w:rFonts w:ascii="Arial Narrow" w:eastAsia="Arial Narrow" w:hAnsi="Arial Narrow" w:cs="Arial Narrow"/>
          <w:sz w:val="24"/>
          <w:szCs w:val="24"/>
        </w:rPr>
        <w:t xml:space="preserve"> será feito o rejuntamento utilizando-se uma camada de areia média com espessura de 0,50 cm sobre as mesmas. Com auxílio de vassouras se forçará a areia penetrar nas juntas. </w:t>
      </w:r>
    </w:p>
    <w:p w14:paraId="40C60E9B"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Após a conclusão do serviço de rejuntamento, o pavimento será devidamente compactado com compactação mecânica.</w:t>
      </w:r>
    </w:p>
    <w:p w14:paraId="092B34A4"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b/>
          <w:sz w:val="24"/>
          <w:szCs w:val="24"/>
        </w:rPr>
        <w:t>PISO CIMENTADO:</w:t>
      </w:r>
      <w:r>
        <w:rPr>
          <w:rFonts w:ascii="Arial Narrow" w:eastAsia="Arial Narrow" w:hAnsi="Arial Narrow" w:cs="Arial Narrow"/>
          <w:sz w:val="24"/>
          <w:szCs w:val="24"/>
        </w:rPr>
        <w:t xml:space="preserve"> O piso cimentado poderá ser obtido através do desenvolvimento: </w:t>
      </w:r>
      <w:proofErr w:type="spellStart"/>
      <w:r>
        <w:rPr>
          <w:rFonts w:ascii="Arial Narrow" w:eastAsia="Arial Narrow" w:hAnsi="Arial Narrow" w:cs="Arial Narrow"/>
          <w:sz w:val="24"/>
          <w:szCs w:val="24"/>
        </w:rPr>
        <w:t>sarrafeamento</w:t>
      </w:r>
      <w:proofErr w:type="spellEnd"/>
      <w:r>
        <w:rPr>
          <w:rFonts w:ascii="Arial Narrow" w:eastAsia="Arial Narrow" w:hAnsi="Arial Narrow" w:cs="Arial Narrow"/>
          <w:sz w:val="24"/>
          <w:szCs w:val="24"/>
        </w:rPr>
        <w:t xml:space="preserve"> e alisamento da própria camada de concreto, traço 1:3:4 (cimento, areia grossa e pedra britada) com 7cmde espessura. Após nivelamento, desempenar e queimar. Utilizar desmoldante em pó após a queima em </w:t>
      </w:r>
      <w:r>
        <w:rPr>
          <w:rFonts w:ascii="Arial Narrow" w:eastAsia="Arial Narrow" w:hAnsi="Arial Narrow" w:cs="Arial Narrow"/>
          <w:sz w:val="24"/>
          <w:szCs w:val="24"/>
        </w:rPr>
        <w:lastRenderedPageBreak/>
        <w:t xml:space="preserve">toda a área a ser estampada. Obedecer a um intervalo de 24 horas sem qualquer tráfego. </w:t>
      </w:r>
    </w:p>
    <w:p w14:paraId="598F335F"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Lavagem com bomba de pressão e após a retirada completa de todo material solto e deixar secar. Aplicar resina acrílica para acabamento final. Serão executados em placas de concreto de FCK = 250 kgf/cm2, com espessura de 5 centímetros. </w:t>
      </w:r>
    </w:p>
    <w:p w14:paraId="65B29B67"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placas serão concretadas alternadamente e as juntas, a cada 1m, serão do tipo "secas". As primeiras juntas dos pisos serão executadas com 10 cm de afastamento das paredes. As juntas do piso têm de transpassar a "camada de alta resistência" e da argamassa de regularização. É obrigatório colocar junta no piso onde existir junta no lastro de contrapiso. Será colocado juntas plásticas de dilatação 17x3 milímetros, limitando painéis quadrados de dimensões de 1 metro x 1 metro, obedecendo a modulação estrutural da edificação. </w:t>
      </w:r>
    </w:p>
    <w:p w14:paraId="10009ABC" w14:textId="77777777" w:rsidR="00027E0C" w:rsidRDefault="00000000">
      <w:pPr>
        <w:spacing w:line="360" w:lineRule="auto"/>
        <w:ind w:left="1134" w:firstLine="347"/>
        <w:jc w:val="both"/>
        <w:rPr>
          <w:rFonts w:ascii="Arial Narrow" w:eastAsia="Arial Narrow" w:hAnsi="Arial Narrow" w:cs="Arial Narrow"/>
          <w:sz w:val="24"/>
          <w:szCs w:val="24"/>
        </w:rPr>
      </w:pPr>
      <w:r>
        <w:rPr>
          <w:rFonts w:ascii="Arial Narrow" w:eastAsia="Arial Narrow" w:hAnsi="Arial Narrow" w:cs="Arial Narrow"/>
          <w:sz w:val="24"/>
          <w:szCs w:val="24"/>
        </w:rPr>
        <w:t xml:space="preserve">Após a cura será iniciado o processo de polimento, iniciando com esmeril de </w:t>
      </w:r>
      <w:proofErr w:type="spellStart"/>
      <w:r>
        <w:rPr>
          <w:rFonts w:ascii="Arial Narrow" w:eastAsia="Arial Narrow" w:hAnsi="Arial Narrow" w:cs="Arial Narrow"/>
          <w:sz w:val="24"/>
          <w:szCs w:val="24"/>
        </w:rPr>
        <w:t>grânula</w:t>
      </w:r>
      <w:proofErr w:type="spellEnd"/>
      <w:r>
        <w:rPr>
          <w:rFonts w:ascii="Arial Narrow" w:eastAsia="Arial Narrow" w:hAnsi="Arial Narrow" w:cs="Arial Narrow"/>
          <w:sz w:val="24"/>
          <w:szCs w:val="24"/>
        </w:rPr>
        <w:t xml:space="preserve"> 24, passando pela </w:t>
      </w:r>
      <w:proofErr w:type="spellStart"/>
      <w:r>
        <w:rPr>
          <w:rFonts w:ascii="Arial Narrow" w:eastAsia="Arial Narrow" w:hAnsi="Arial Narrow" w:cs="Arial Narrow"/>
          <w:sz w:val="24"/>
          <w:szCs w:val="24"/>
        </w:rPr>
        <w:t>grânula</w:t>
      </w:r>
      <w:proofErr w:type="spellEnd"/>
      <w:r>
        <w:rPr>
          <w:rFonts w:ascii="Arial Narrow" w:eastAsia="Arial Narrow" w:hAnsi="Arial Narrow" w:cs="Arial Narrow"/>
          <w:sz w:val="24"/>
          <w:szCs w:val="24"/>
        </w:rPr>
        <w:t xml:space="preserve"> 80, para o desengrosso, e finalizando com a </w:t>
      </w:r>
      <w:proofErr w:type="spellStart"/>
      <w:r>
        <w:rPr>
          <w:rFonts w:ascii="Arial Narrow" w:eastAsia="Arial Narrow" w:hAnsi="Arial Narrow" w:cs="Arial Narrow"/>
          <w:sz w:val="24"/>
          <w:szCs w:val="24"/>
        </w:rPr>
        <w:t>grânula</w:t>
      </w:r>
      <w:proofErr w:type="spellEnd"/>
      <w:r>
        <w:rPr>
          <w:rFonts w:ascii="Arial Narrow" w:eastAsia="Arial Narrow" w:hAnsi="Arial Narrow" w:cs="Arial Narrow"/>
          <w:sz w:val="24"/>
          <w:szCs w:val="24"/>
        </w:rPr>
        <w:t xml:space="preserve"> 120. O último polimento será efetuado com lixa número 120. Todo o piso será lavado, encerado com pelo menos 03 demãos de cera incolor, antiderrapante, por ocasião da entrega provisória da obra.</w:t>
      </w:r>
    </w:p>
    <w:p w14:paraId="5DB4A18D" w14:textId="77777777" w:rsidR="00BE12BC" w:rsidRDefault="00BE12BC">
      <w:pPr>
        <w:spacing w:line="360" w:lineRule="auto"/>
        <w:ind w:left="1134" w:firstLine="347"/>
        <w:jc w:val="both"/>
        <w:rPr>
          <w:rFonts w:ascii="Arial Narrow" w:eastAsia="Arial Narrow" w:hAnsi="Arial Narrow" w:cs="Arial Narrow"/>
          <w:b/>
          <w:sz w:val="24"/>
          <w:szCs w:val="24"/>
        </w:rPr>
      </w:pPr>
    </w:p>
    <w:p w14:paraId="71067915" w14:textId="75A691D6" w:rsidR="00027E0C" w:rsidRDefault="00000000" w:rsidP="00BE12BC">
      <w:pPr>
        <w:spacing w:line="360" w:lineRule="auto"/>
        <w:ind w:left="1134" w:firstLine="347"/>
        <w:jc w:val="both"/>
        <w:rPr>
          <w:rFonts w:ascii="Arial Narrow" w:eastAsia="Arial Narrow" w:hAnsi="Arial Narrow" w:cs="Arial Narrow"/>
          <w:b/>
          <w:sz w:val="24"/>
          <w:szCs w:val="24"/>
        </w:rPr>
      </w:pPr>
      <w:r>
        <w:rPr>
          <w:rFonts w:ascii="Arial Narrow" w:eastAsia="Arial Narrow" w:hAnsi="Arial Narrow" w:cs="Arial Narrow"/>
          <w:b/>
          <w:sz w:val="24"/>
          <w:szCs w:val="24"/>
        </w:rPr>
        <w:t xml:space="preserve">JARDIM EXTERNO E JARDIM DE INVERNO: </w:t>
      </w:r>
      <w:r>
        <w:rPr>
          <w:rFonts w:ascii="Arial Narrow" w:eastAsia="Arial Narrow" w:hAnsi="Arial Narrow" w:cs="Arial Narrow"/>
          <w:sz w:val="24"/>
          <w:szCs w:val="24"/>
        </w:rPr>
        <w:t>Seguir projeto paisagístico específico.</w:t>
      </w:r>
    </w:p>
    <w:p w14:paraId="20601B96" w14:textId="77777777" w:rsidR="00027E0C" w:rsidRDefault="00027E0C">
      <w:pPr>
        <w:spacing w:line="360" w:lineRule="auto"/>
        <w:ind w:left="851" w:firstLine="567"/>
        <w:jc w:val="both"/>
        <w:rPr>
          <w:rFonts w:ascii="Arial Narrow" w:eastAsia="Arial Narrow" w:hAnsi="Arial Narrow" w:cs="Arial Narrow"/>
          <w:b/>
          <w:sz w:val="24"/>
          <w:szCs w:val="24"/>
        </w:rPr>
      </w:pPr>
    </w:p>
    <w:p w14:paraId="220F04C3" w14:textId="77777777" w:rsidR="00027E0C" w:rsidRDefault="00000000">
      <w:pPr>
        <w:spacing w:line="360" w:lineRule="auto"/>
        <w:ind w:left="851" w:firstLine="567"/>
        <w:jc w:val="both"/>
        <w:rPr>
          <w:rFonts w:ascii="Arial Narrow" w:eastAsia="Arial Narrow" w:hAnsi="Arial Narrow" w:cs="Arial Narrow"/>
          <w:sz w:val="24"/>
          <w:szCs w:val="24"/>
        </w:rPr>
      </w:pPr>
      <w:r>
        <w:rPr>
          <w:rFonts w:ascii="Arial Narrow" w:eastAsia="Arial Narrow" w:hAnsi="Arial Narrow" w:cs="Arial Narrow"/>
          <w:sz w:val="24"/>
          <w:szCs w:val="24"/>
        </w:rPr>
        <w:t>14. ESQUADRIAS 14.1. ESQUADRIAS DE MADEIRA E FERRAGENS. As portas deverão de espessura mínima de 35mm, encabeçadas com requadro de fechamento em madeira maciça. Na execução do serviço, a madeira deverá ser de boa qualidade, se</w:t>
      </w:r>
    </w:p>
    <w:p w14:paraId="35367A51" w14:textId="77777777" w:rsidR="00027E0C" w:rsidRDefault="00000000">
      <w:pPr>
        <w:spacing w:line="360" w:lineRule="auto"/>
        <w:ind w:left="851" w:firstLine="567"/>
        <w:jc w:val="both"/>
        <w:rPr>
          <w:rFonts w:ascii="Arial Narrow" w:eastAsia="Arial Narrow" w:hAnsi="Arial Narrow" w:cs="Arial Narrow"/>
          <w:sz w:val="24"/>
          <w:szCs w:val="24"/>
        </w:rPr>
      </w:pPr>
      <w:proofErr w:type="spellStart"/>
      <w:r>
        <w:rPr>
          <w:rFonts w:ascii="Arial Narrow" w:eastAsia="Arial Narrow" w:hAnsi="Arial Narrow" w:cs="Arial Narrow"/>
          <w:sz w:val="24"/>
          <w:szCs w:val="24"/>
        </w:rPr>
        <w:t>ca</w:t>
      </w:r>
      <w:proofErr w:type="spellEnd"/>
      <w:r>
        <w:rPr>
          <w:rFonts w:ascii="Arial Narrow" w:eastAsia="Arial Narrow" w:hAnsi="Arial Narrow" w:cs="Arial Narrow"/>
          <w:sz w:val="24"/>
          <w:szCs w:val="24"/>
        </w:rPr>
        <w:t xml:space="preserve"> e isenta de defeitos, tais como rachaduras, nós, escoriações, empenamento, etc. As folhas respeitarão o padrão comercial: 82, 112 e etc. Toda madeira que for utilizada em qualquer fase da obra e no canteiro de obras deverá ser possuir certificação FSC (Forest </w:t>
      </w:r>
      <w:proofErr w:type="spellStart"/>
      <w:r>
        <w:rPr>
          <w:rFonts w:ascii="Arial Narrow" w:eastAsia="Arial Narrow" w:hAnsi="Arial Narrow" w:cs="Arial Narrow"/>
          <w:sz w:val="24"/>
          <w:szCs w:val="24"/>
        </w:rPr>
        <w:t>StewardshipCouncil</w:t>
      </w:r>
      <w:proofErr w:type="spellEnd"/>
      <w:r>
        <w:rPr>
          <w:rFonts w:ascii="Arial Narrow" w:eastAsia="Arial Narrow" w:hAnsi="Arial Narrow" w:cs="Arial Narrow"/>
          <w:sz w:val="24"/>
          <w:szCs w:val="24"/>
        </w:rPr>
        <w:t xml:space="preserve">) ou Conselho de Manejo Florestal. A comprovação através de documentos e nota fiscal deverá ser entregue para a fiscalização juntamente </w:t>
      </w:r>
      <w:r>
        <w:rPr>
          <w:rFonts w:ascii="Arial Narrow" w:eastAsia="Arial Narrow" w:hAnsi="Arial Narrow" w:cs="Arial Narrow"/>
          <w:sz w:val="24"/>
          <w:szCs w:val="24"/>
        </w:rPr>
        <w:lastRenderedPageBreak/>
        <w:t>com a medição. Todas as portas de madeira serão pintadas com esmalte sintético (livre de solvente) na cor branca. Portas com visores de vidro nos locais definidos em projeto arquitetônico deverão ter acabamento adequado, com encabeçamento, rebaixo e guarnição de madeira para a fixação dos vidros laminados. A ferragem para as portas de abrir deverão ser do tipo roseta, cromado. Serão todas em acabamento cromado. As ferragens não poderão receber pintura. As dobradiças deverão ser de latão e terão pino de bola de latão, para as portas pesadas terão arruela intermediária de desgaste. As ferragens deverão ser executadas rigorosamente em perfeito acabamento, sem folgas ou emendas, nela inclusa seus rebaixos ou encaixes. Deverão ser verificadas as cargas das peças a serem fixadas pelas ferragens, principalmente as dobradiças, que deverão ser suficientemente robustas, de fôrma a suportarem com folga, o regime de trabalho a que venham a ser submetidas. Todas as chaves deverão possuir numeração correspondente às portas e serem fornecidas em duas vias. Os vidros utilizados nas esquadrias deverão obedecer a NBR 11706 e NBR 7199. 14.2. ESQUADRIAS DE ALUMÍNIO E FERRAGENS. Indicadas nos detalhes de esquadrias, as janelas serão em alumínio anodizado natural e as portas de alumínio anodizado na cor natural, com locais, características, dimensões, revestimentos indicados em projeto e no quadro de esquadrias (janelas e portas). Normas: EB-1968/89 - Caixilho para edificação - janela (NBR-10821), MB-1226/89.</w:t>
      </w:r>
    </w:p>
    <w:p w14:paraId="05FF483A" w14:textId="77777777" w:rsidR="00027E0C" w:rsidRDefault="00000000">
      <w:pPr>
        <w:spacing w:line="360" w:lineRule="auto"/>
        <w:ind w:left="851"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Janelas, fachadas-cortina e portas externas em edificação - penetração de água (NBR6486), MB-1227/89 - Janelas, fachadas-cortina e portas externas em edificação - resistência à carga de vento (NBR-6497). O alumínio puro será do tipo H - metalúrgico - e obedecerá ao disposto na P-NB167/ABNT e na DIN-1712. A terminologia será regida pela TB-57/ABNT. Os alumínios deverão ser anodizados, na cor Branca, de acordo com as normas da ABNT / NBR 12609 e NBR 9243 e a </w:t>
      </w:r>
      <w:proofErr w:type="spellStart"/>
      <w:r>
        <w:rPr>
          <w:rFonts w:ascii="Arial Narrow" w:eastAsia="Arial Narrow" w:hAnsi="Arial Narrow" w:cs="Arial Narrow"/>
          <w:sz w:val="24"/>
          <w:szCs w:val="24"/>
        </w:rPr>
        <w:t>anodização</w:t>
      </w:r>
      <w:proofErr w:type="spellEnd"/>
      <w:r>
        <w:rPr>
          <w:rFonts w:ascii="Arial Narrow" w:eastAsia="Arial Narrow" w:hAnsi="Arial Narrow" w:cs="Arial Narrow"/>
          <w:sz w:val="24"/>
          <w:szCs w:val="24"/>
        </w:rPr>
        <w:t xml:space="preserve"> será classe A18 (processo de oxidação anódico para proporcionar recobrimento de óxido pigmentado com espessura mínima de 18 micras), isento de defeitos. No caso de cortes após a </w:t>
      </w:r>
      <w:proofErr w:type="spellStart"/>
      <w:r>
        <w:rPr>
          <w:rFonts w:ascii="Arial Narrow" w:eastAsia="Arial Narrow" w:hAnsi="Arial Narrow" w:cs="Arial Narrow"/>
          <w:sz w:val="24"/>
          <w:szCs w:val="24"/>
        </w:rPr>
        <w:t>anodização</w:t>
      </w:r>
      <w:proofErr w:type="spellEnd"/>
      <w:r>
        <w:rPr>
          <w:rFonts w:ascii="Arial Narrow" w:eastAsia="Arial Narrow" w:hAnsi="Arial Narrow" w:cs="Arial Narrow"/>
          <w:sz w:val="24"/>
          <w:szCs w:val="24"/>
        </w:rPr>
        <w:t xml:space="preserve"> dos perfis, as superfícies sem </w:t>
      </w:r>
      <w:proofErr w:type="spellStart"/>
      <w:r>
        <w:rPr>
          <w:rFonts w:ascii="Arial Narrow" w:eastAsia="Arial Narrow" w:hAnsi="Arial Narrow" w:cs="Arial Narrow"/>
          <w:sz w:val="24"/>
          <w:szCs w:val="24"/>
        </w:rPr>
        <w:t>anodização</w:t>
      </w:r>
      <w:proofErr w:type="spellEnd"/>
      <w:r>
        <w:rPr>
          <w:rFonts w:ascii="Arial Narrow" w:eastAsia="Arial Narrow" w:hAnsi="Arial Narrow" w:cs="Arial Narrow"/>
          <w:sz w:val="24"/>
          <w:szCs w:val="24"/>
        </w:rPr>
        <w:t xml:space="preserve"> não poderão estar visíveis. As ligas de alumínio - considerados os requisitos de aspecto decorativo, inércia química ou resistência à corrosão e resistência mecânica - serão selecionadas em total conformidade com os especificados nos projetos de arquitetura. As serralherias de </w:t>
      </w:r>
      <w:r>
        <w:rPr>
          <w:rFonts w:ascii="Arial Narrow" w:eastAsia="Arial Narrow" w:hAnsi="Arial Narrow" w:cs="Arial Narrow"/>
          <w:sz w:val="24"/>
          <w:szCs w:val="24"/>
        </w:rPr>
        <w:lastRenderedPageBreak/>
        <w:t xml:space="preserve">alumínio serão confeccionadas com perfis fabricados com liga de alumínio que apresentem as seguintes características: </w:t>
      </w:r>
      <w:r>
        <w:rPr>
          <w:rFonts w:ascii="Symbol" w:eastAsia="Symbol" w:hAnsi="Symbol" w:cs="Symbol"/>
          <w:sz w:val="24"/>
          <w:szCs w:val="24"/>
        </w:rPr>
        <w:t>∙</w:t>
      </w:r>
      <w:r>
        <w:rPr>
          <w:rFonts w:ascii="Arial Narrow" w:eastAsia="Arial Narrow" w:hAnsi="Arial Narrow" w:cs="Arial Narrow"/>
          <w:sz w:val="24"/>
          <w:szCs w:val="24"/>
        </w:rPr>
        <w:t xml:space="preserve"> - Limite de resistência à tração: 120 a 154 MPa </w:t>
      </w:r>
      <w:r>
        <w:rPr>
          <w:rFonts w:ascii="Symbol" w:eastAsia="Symbol" w:hAnsi="Symbol" w:cs="Symbol"/>
          <w:sz w:val="24"/>
          <w:szCs w:val="24"/>
        </w:rPr>
        <w:t>∙</w:t>
      </w:r>
      <w:r>
        <w:rPr>
          <w:rFonts w:ascii="Arial Narrow" w:eastAsia="Arial Narrow" w:hAnsi="Arial Narrow" w:cs="Arial Narrow"/>
          <w:sz w:val="24"/>
          <w:szCs w:val="24"/>
        </w:rPr>
        <w:t xml:space="preserve"> - Limite de escoamento: 63 a 119 MPa </w:t>
      </w:r>
      <w:r>
        <w:rPr>
          <w:rFonts w:ascii="Symbol" w:eastAsia="Symbol" w:hAnsi="Symbol" w:cs="Symbol"/>
          <w:sz w:val="24"/>
          <w:szCs w:val="24"/>
        </w:rPr>
        <w:t>∙</w:t>
      </w:r>
      <w:r>
        <w:rPr>
          <w:rFonts w:ascii="Arial Narrow" w:eastAsia="Arial Narrow" w:hAnsi="Arial Narrow" w:cs="Arial Narrow"/>
          <w:sz w:val="24"/>
          <w:szCs w:val="24"/>
        </w:rPr>
        <w:t xml:space="preserve"> - Alongamento (50 mm): 18% a 10% </w:t>
      </w:r>
      <w:r>
        <w:rPr>
          <w:rFonts w:ascii="Symbol" w:eastAsia="Symbol" w:hAnsi="Symbol" w:cs="Symbol"/>
          <w:sz w:val="24"/>
          <w:szCs w:val="24"/>
        </w:rPr>
        <w:t>∙</w:t>
      </w:r>
      <w:r>
        <w:rPr>
          <w:rFonts w:ascii="Arial Narrow" w:eastAsia="Arial Narrow" w:hAnsi="Arial Narrow" w:cs="Arial Narrow"/>
          <w:sz w:val="24"/>
          <w:szCs w:val="24"/>
        </w:rPr>
        <w:t xml:space="preserve"> - Dureza (</w:t>
      </w:r>
      <w:proofErr w:type="spellStart"/>
      <w:r>
        <w:rPr>
          <w:rFonts w:ascii="Arial Narrow" w:eastAsia="Arial Narrow" w:hAnsi="Arial Narrow" w:cs="Arial Narrow"/>
          <w:sz w:val="24"/>
          <w:szCs w:val="24"/>
        </w:rPr>
        <w:t>brinell</w:t>
      </w:r>
      <w:proofErr w:type="spellEnd"/>
      <w:r>
        <w:rPr>
          <w:rFonts w:ascii="Arial Narrow" w:eastAsia="Arial Narrow" w:hAnsi="Arial Narrow" w:cs="Arial Narrow"/>
          <w:sz w:val="24"/>
          <w:szCs w:val="24"/>
        </w:rPr>
        <w:t xml:space="preserve">) - 500/10: 48 a 68. O acabamento das superfícies dos perfis de alumínio será caracterizado pelas definições dos projetos arquitetônicos e que sejam fabricadas com ligas de alumínio que apresentem bom aspecto decorativo, inércia química e resistência mecânica. A execução será esmerada, evitando-se por todas as fôrmas e meios, emendas nas peças e </w:t>
      </w:r>
      <w:proofErr w:type="gramStart"/>
      <w:r>
        <w:rPr>
          <w:rFonts w:ascii="Arial Narrow" w:eastAsia="Arial Narrow" w:hAnsi="Arial Narrow" w:cs="Arial Narrow"/>
          <w:sz w:val="24"/>
          <w:szCs w:val="24"/>
        </w:rPr>
        <w:t>nos encontro</w:t>
      </w:r>
      <w:proofErr w:type="gramEnd"/>
      <w:r>
        <w:rPr>
          <w:rFonts w:ascii="Arial Narrow" w:eastAsia="Arial Narrow" w:hAnsi="Arial Narrow" w:cs="Arial Narrow"/>
          <w:sz w:val="24"/>
          <w:szCs w:val="24"/>
        </w:rPr>
        <w:t xml:space="preserve"> dos montantes verticais e horizontais. Terá vedação perfeita contra ventos e chuvas sendo que se apresentarem qualquer vazamento será imediatamente corrigido. Os materiais a serem empregados deverão ser de boa qualidade, novos, limpos, perfeitamente desempenados e sem nenhum defeito de fabricação ou falhas de laminação com acabamento superficial uniforme, isento de riscos, manchas, faixas, atritos e/ou outros defeitos. Os quadros serão perfeitamente esquadriados, tendo os ângulos soldados bem esmerilhados ou limados, permanecendo sem rebarbas ou saliências de soldas. As esquadrias não serão jamais forçadas nos rasgos porventura fora de esquadro, ou de escassas dimensões. Haverá especial cuidado para que as armações não sofram distorções quando aparafusadas aos chumbadores. As barras e os perfis serão extrudados necessariamente na liga ABNT 6063-T5 e as roldanas, fechos, recolhedores, escovas de vedação, guarnições de EPDM, comandos, alças e demais acessórios deverão ser de primeira qualidade proporcionando funcionamento preciso, suave e silencioso ao conjunto por longo tempo. Para execução das esquadrias, deverão ser feitos preliminarmente os levantamentos e medições no local para conferi-las nos projetos, posteriormente, assentar as esquadrias nos vãos e locais indicados, observando prumo e nível das mesmas, bem como pelo seu perfeito funcionamento. Todas as esquadrias fornecidas à obra deverão ter embalagem de proteção em papel crepe, serão transportadas e estocadas com sarrafos de madeira entre as peças e manuseadas com o maior cuidado, uma vez que não serão aceitas esquadrias com arranhões, vestígios de pancadas ou pressões etc. A retirada da embalagem de proteção só será efetuada no momento da colocação da esquadria. Todas as esquadrias de alumínio (utilizadas nas divisórias dos sanitários) deverão possuir trincos para fechamento interno. Os guichês de alumínio terão trinco borboleta niquelado cromado. As janelas projetantes terão fecho haste de comando projetante – </w:t>
      </w:r>
      <w:r>
        <w:rPr>
          <w:rFonts w:ascii="Arial Narrow" w:eastAsia="Arial Narrow" w:hAnsi="Arial Narrow" w:cs="Arial Narrow"/>
          <w:sz w:val="24"/>
          <w:szCs w:val="24"/>
        </w:rPr>
        <w:lastRenderedPageBreak/>
        <w:t xml:space="preserve">HAS em alumínio comprimento 40cm. As portas de alumínio terão o seguinte conjunto de fechadura tipo alavanca, em aço esp.=1,25, cromada, cilindro C400, chave tipo 2F. Os vidros utilizados nas esquadrias deverão obedecer a NBR 11706 e NBR 7199. 15. SOLEIRAS/RODAPÉS/PINGADEIRAS As soleiras e pingadeiras deverão ser em granito cinza, polido e impermeabilizado, com espessura mínima de 2cm, nas dimensões exatas dos vãos. Os rodapés deverão ser dos mesmos materiais que estiver especificado o piso do ambiente (ver detalhes); A altura será 10cm. 16. </w:t>
      </w:r>
    </w:p>
    <w:p w14:paraId="2D828188" w14:textId="77777777" w:rsidR="00027E0C" w:rsidRDefault="00000000">
      <w:pPr>
        <w:numPr>
          <w:ilvl w:val="3"/>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INSTALAÇÕES HIDROSSANITÁRIAS</w:t>
      </w:r>
    </w:p>
    <w:p w14:paraId="02B01B8C"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 tubulação de descida pluvial existente deverá ser revisada, limpa e desobstruída caso seja necessário. </w:t>
      </w:r>
    </w:p>
    <w:p w14:paraId="391D74DE"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 tubulação de esgoto existente deverá ser revisada, limpa e desentupida caso seja necessário.  A tubulação de abastecimento de água deverá ser revisada e consertada caso tenha algum vazamento. Água, esgoto pluvial, esgoto cloacal: NBR 5160, 7229, 5626 e compêndios. </w:t>
      </w:r>
    </w:p>
    <w:p w14:paraId="3A194C88"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tubulações, em PVC serão embutidas nas alvenarias. Os tubos soldáveis deverão ser rigorosamente sulcados e limpos, para posteriormente serem colados. O esgoto deverá ser ligado na rede existente. A água deverá vir das </w:t>
      </w:r>
      <w:proofErr w:type="spellStart"/>
      <w:r>
        <w:rPr>
          <w:rFonts w:ascii="Arial Narrow" w:eastAsia="Arial Narrow" w:hAnsi="Arial Narrow" w:cs="Arial Narrow"/>
          <w:sz w:val="24"/>
          <w:szCs w:val="24"/>
        </w:rPr>
        <w:t>caf´s</w:t>
      </w:r>
      <w:proofErr w:type="spellEnd"/>
      <w:r>
        <w:rPr>
          <w:rFonts w:ascii="Arial Narrow" w:eastAsia="Arial Narrow" w:hAnsi="Arial Narrow" w:cs="Arial Narrow"/>
          <w:sz w:val="24"/>
          <w:szCs w:val="24"/>
        </w:rPr>
        <w:t xml:space="preserve"> mais próximas. </w:t>
      </w:r>
    </w:p>
    <w:p w14:paraId="7799CCC1"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tubos plásticos, soldáveis, tipo “A”. </w:t>
      </w:r>
    </w:p>
    <w:p w14:paraId="6250EFAA"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registros serão de corpo de bronze, fechamento hermético, tipo reforçado com </w:t>
      </w:r>
      <w:proofErr w:type="spellStart"/>
      <w:r>
        <w:rPr>
          <w:rFonts w:ascii="Arial Narrow" w:eastAsia="Arial Narrow" w:hAnsi="Arial Narrow" w:cs="Arial Narrow"/>
          <w:sz w:val="24"/>
          <w:szCs w:val="24"/>
        </w:rPr>
        <w:t>canopla</w:t>
      </w:r>
      <w:proofErr w:type="spellEnd"/>
      <w:r>
        <w:rPr>
          <w:rFonts w:ascii="Arial Narrow" w:eastAsia="Arial Narrow" w:hAnsi="Arial Narrow" w:cs="Arial Narrow"/>
          <w:sz w:val="24"/>
          <w:szCs w:val="24"/>
        </w:rPr>
        <w:t xml:space="preserve"> (nós de pressão), volante fundido (gaveta). </w:t>
      </w:r>
    </w:p>
    <w:p w14:paraId="560727CB"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aparelhos sanitários serão todos substituídos. Serão em louça de 1ª qualidade, </w:t>
      </w:r>
      <w:proofErr w:type="spellStart"/>
      <w:r>
        <w:rPr>
          <w:rFonts w:ascii="Arial Narrow" w:eastAsia="Arial Narrow" w:hAnsi="Arial Narrow" w:cs="Arial Narrow"/>
          <w:sz w:val="24"/>
          <w:szCs w:val="24"/>
        </w:rPr>
        <w:t>autosifonados</w:t>
      </w:r>
      <w:proofErr w:type="spellEnd"/>
      <w:r>
        <w:rPr>
          <w:rFonts w:ascii="Arial Narrow" w:eastAsia="Arial Narrow" w:hAnsi="Arial Narrow" w:cs="Arial Narrow"/>
          <w:sz w:val="24"/>
          <w:szCs w:val="24"/>
        </w:rPr>
        <w:t xml:space="preserve">, na cor branca, com assento em PVC do tipo reforçado da mesma cor, com caixa de descarga de sobrepor. </w:t>
      </w:r>
    </w:p>
    <w:p w14:paraId="6B8E8B2F"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Nos sanitários e locais indicados em plantas serão instalados lavatórios com coluna de louça branca. </w:t>
      </w:r>
    </w:p>
    <w:p w14:paraId="567E6E41"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torneiras, cromadas, com acionamento de pressão e fechamento automático (Tipo </w:t>
      </w:r>
      <w:proofErr w:type="spellStart"/>
      <w:r>
        <w:rPr>
          <w:rFonts w:ascii="Arial Narrow" w:eastAsia="Arial Narrow" w:hAnsi="Arial Narrow" w:cs="Arial Narrow"/>
          <w:sz w:val="24"/>
          <w:szCs w:val="24"/>
        </w:rPr>
        <w:t>Presmatic</w:t>
      </w:r>
      <w:proofErr w:type="spellEnd"/>
      <w:r>
        <w:rPr>
          <w:rFonts w:ascii="Arial Narrow" w:eastAsia="Arial Narrow" w:hAnsi="Arial Narrow" w:cs="Arial Narrow"/>
          <w:sz w:val="24"/>
          <w:szCs w:val="24"/>
        </w:rPr>
        <w:t xml:space="preserve">), ralo, e sifões cromados. Os ralos de piso terão grades </w:t>
      </w:r>
      <w:r>
        <w:rPr>
          <w:rFonts w:ascii="Arial Narrow" w:eastAsia="Arial Narrow" w:hAnsi="Arial Narrow" w:cs="Arial Narrow"/>
          <w:sz w:val="24"/>
          <w:szCs w:val="24"/>
        </w:rPr>
        <w:lastRenderedPageBreak/>
        <w:t xml:space="preserve">em aço inox, do tipo </w:t>
      </w:r>
      <w:proofErr w:type="spellStart"/>
      <w:r>
        <w:rPr>
          <w:rFonts w:ascii="Arial Narrow" w:eastAsia="Arial Narrow" w:hAnsi="Arial Narrow" w:cs="Arial Narrow"/>
          <w:sz w:val="24"/>
          <w:szCs w:val="24"/>
        </w:rPr>
        <w:t>escamoteável</w:t>
      </w:r>
      <w:proofErr w:type="spellEnd"/>
      <w:r>
        <w:rPr>
          <w:rFonts w:ascii="Arial Narrow" w:eastAsia="Arial Narrow" w:hAnsi="Arial Narrow" w:cs="Arial Narrow"/>
          <w:sz w:val="24"/>
          <w:szCs w:val="24"/>
        </w:rPr>
        <w:t xml:space="preserve">. As barras de auxílio, dos sanitários, serão em aço inox. Cada sanitário terá registro geral próprio, metálico. Todos os metais serão metálicos, acabamento cromado. </w:t>
      </w:r>
    </w:p>
    <w:p w14:paraId="4B5887E8"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 lavanderia será dotada de tanque inox, com torneira em metal cromado. A sala de Utilidades terá expurgo e cuba em aço inox, válvula fluxível e torneira em metal cromado. </w:t>
      </w:r>
    </w:p>
    <w:p w14:paraId="1E62B663"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todos os sanitários para portadores de deficiência devem ser colocadas barras de apoio em tubos de aço galvanizado ø 1½ </w:t>
      </w:r>
      <w:proofErr w:type="gramStart"/>
      <w:r>
        <w:rPr>
          <w:rFonts w:ascii="Arial Narrow" w:eastAsia="Arial Narrow" w:hAnsi="Arial Narrow" w:cs="Arial Narrow"/>
          <w:sz w:val="24"/>
          <w:szCs w:val="24"/>
        </w:rPr>
        <w:t>“.Junto</w:t>
      </w:r>
      <w:proofErr w:type="gramEnd"/>
      <w:r>
        <w:rPr>
          <w:rFonts w:ascii="Arial Narrow" w:eastAsia="Arial Narrow" w:hAnsi="Arial Narrow" w:cs="Arial Narrow"/>
          <w:sz w:val="24"/>
          <w:szCs w:val="24"/>
        </w:rPr>
        <w:t xml:space="preserve"> à bacia sanitária, na lateral e no fundo, devem ser colocadas barras horizontais para apoio e transferência, com comprimento mínimo de 0,80m, a 0,75m de altura do piso acabado (medidos pelos eixos de fixação). </w:t>
      </w:r>
    </w:p>
    <w:p w14:paraId="4BFBA50B"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boxes de chuveiros deverão ser providos de bancos de articulados para cima e barras de apoios verticais, horizontais ou em “L”. 14.16. </w:t>
      </w:r>
    </w:p>
    <w:p w14:paraId="0FF76FDD"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Todas especificações acima deverão ser executadas conforme especificações ABNT - NBR 9050:2015. 14.17. </w:t>
      </w:r>
    </w:p>
    <w:p w14:paraId="228B3519"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Serão instaladas torneiras metálicas cromadas com misturador nos lavatórios. </w:t>
      </w:r>
    </w:p>
    <w:p w14:paraId="5180C251"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papeleiras serão metálicas devendo ser instalada uma em cada sanitário. </w:t>
      </w:r>
    </w:p>
    <w:p w14:paraId="53AB8D25"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Nos Lavatórios e </w:t>
      </w:r>
      <w:proofErr w:type="spellStart"/>
      <w:r>
        <w:rPr>
          <w:rFonts w:ascii="Arial Narrow" w:eastAsia="Arial Narrow" w:hAnsi="Arial Narrow" w:cs="Arial Narrow"/>
          <w:sz w:val="24"/>
          <w:szCs w:val="24"/>
        </w:rPr>
        <w:t>Escovários</w:t>
      </w:r>
      <w:proofErr w:type="spellEnd"/>
      <w:r>
        <w:rPr>
          <w:rFonts w:ascii="Arial Narrow" w:eastAsia="Arial Narrow" w:hAnsi="Arial Narrow" w:cs="Arial Narrow"/>
          <w:sz w:val="24"/>
          <w:szCs w:val="24"/>
        </w:rPr>
        <w:t xml:space="preserve"> deverão ser instalado um conjunto de saboneteiras para sabonetes/</w:t>
      </w:r>
      <w:proofErr w:type="spellStart"/>
      <w:r>
        <w:rPr>
          <w:rFonts w:ascii="Arial Narrow" w:eastAsia="Arial Narrow" w:hAnsi="Arial Narrow" w:cs="Arial Narrow"/>
          <w:sz w:val="24"/>
          <w:szCs w:val="24"/>
        </w:rPr>
        <w:t>antisépticos</w:t>
      </w:r>
      <w:proofErr w:type="spellEnd"/>
      <w:r>
        <w:rPr>
          <w:rFonts w:ascii="Arial Narrow" w:eastAsia="Arial Narrow" w:hAnsi="Arial Narrow" w:cs="Arial Narrow"/>
          <w:sz w:val="24"/>
          <w:szCs w:val="24"/>
        </w:rPr>
        <w:t xml:space="preserve"> líquidos e porta-toalhas cromados metálicos. </w:t>
      </w:r>
    </w:p>
    <w:p w14:paraId="7752979C"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Os metais sanitários, sifonados, serão cromados de 1º qualidade nos tamanhos e tipos de acordo com os locais onde serão utilizados. </w:t>
      </w:r>
    </w:p>
    <w:p w14:paraId="368F2D57"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torneiras dos lavabos cirúrgicos serão cromadas do tipo alavanca, ¼ de volta. </w:t>
      </w:r>
    </w:p>
    <w:p w14:paraId="2DCB2B36"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torneiras serão cromadas serão do tipo monocomando, acionadas por alavanca </w:t>
      </w:r>
    </w:p>
    <w:p w14:paraId="664590D4"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 alimentação se fará a partir dos pontos existentes, por canalizações embutidas nas paredes ou piso, conforme projeto. Os registros serão metálicos e deverá haver ao menos um registro em cada compartimento servido de água. </w:t>
      </w:r>
    </w:p>
    <w:p w14:paraId="15D20988"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Deverá ser tomado muito cuidado na execução da canalização de esgoto, tanto interna quanto externa, para que não sejam danificadas as redes existentes. Caso isto venha a ocorrer estas deverão ser refeitas e os pisos recompostos. </w:t>
      </w:r>
    </w:p>
    <w:p w14:paraId="35C46B31" w14:textId="77777777" w:rsidR="00027E0C" w:rsidRDefault="00000000">
      <w:pPr>
        <w:spacing w:line="360" w:lineRule="auto"/>
        <w:ind w:left="1134" w:firstLine="567"/>
        <w:jc w:val="both"/>
        <w:rPr>
          <w:rFonts w:ascii="Arial Narrow" w:eastAsia="Arial Narrow" w:hAnsi="Arial Narrow" w:cs="Arial Narrow"/>
          <w:sz w:val="24"/>
          <w:szCs w:val="24"/>
        </w:rPr>
      </w:pPr>
      <w:r>
        <w:rPr>
          <w:rFonts w:ascii="Arial Narrow" w:eastAsia="Arial Narrow" w:hAnsi="Arial Narrow" w:cs="Arial Narrow"/>
          <w:sz w:val="24"/>
          <w:szCs w:val="24"/>
        </w:rPr>
        <w:t xml:space="preserve">Onde for necessário fornecimento de Água Quente – AQ será instalado equipamento de aquecimento elétrico, sendo </w:t>
      </w:r>
      <w:proofErr w:type="gramStart"/>
      <w:r>
        <w:rPr>
          <w:rFonts w:ascii="Arial Narrow" w:eastAsia="Arial Narrow" w:hAnsi="Arial Narrow" w:cs="Arial Narrow"/>
          <w:sz w:val="24"/>
          <w:szCs w:val="24"/>
        </w:rPr>
        <w:t>estes torneiras elétricas</w:t>
      </w:r>
      <w:proofErr w:type="gramEnd"/>
      <w:r>
        <w:rPr>
          <w:rFonts w:ascii="Arial Narrow" w:eastAsia="Arial Narrow" w:hAnsi="Arial Narrow" w:cs="Arial Narrow"/>
          <w:sz w:val="24"/>
          <w:szCs w:val="24"/>
        </w:rPr>
        <w:t xml:space="preserve"> ou aquecedor elétrico.</w:t>
      </w:r>
    </w:p>
    <w:p w14:paraId="4B5106E6" w14:textId="77777777" w:rsidR="00027E0C" w:rsidRDefault="00000000">
      <w:pPr>
        <w:numPr>
          <w:ilvl w:val="4"/>
          <w:numId w:val="8"/>
        </w:numPr>
        <w:pBdr>
          <w:top w:val="nil"/>
          <w:left w:val="nil"/>
          <w:bottom w:val="nil"/>
          <w:right w:val="nil"/>
          <w:between w:val="nil"/>
        </w:pBdr>
        <w:spacing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 xml:space="preserve">BANCADAS, LAVATÓRIO E CUBAS EM INOX </w:t>
      </w:r>
    </w:p>
    <w:p w14:paraId="7E82860F" w14:textId="77777777" w:rsidR="00027E0C" w:rsidRDefault="00000000">
      <w:pPr>
        <w:spacing w:line="360" w:lineRule="auto"/>
        <w:ind w:left="1416" w:firstLine="707"/>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bancadas deverão ser em Aço Inox 304/20 ou 18, enchimento em concreto aramado leve (s/ brita), solda de argônio, testeira de 15cm, acabamento liso; conforme dimensões no projeto. </w:t>
      </w:r>
    </w:p>
    <w:p w14:paraId="705DEBDA" w14:textId="77777777" w:rsidR="00027E0C" w:rsidRDefault="00000000">
      <w:pPr>
        <w:spacing w:line="360" w:lineRule="auto"/>
        <w:ind w:left="1416" w:firstLine="707"/>
        <w:jc w:val="both"/>
        <w:rPr>
          <w:rFonts w:ascii="Arial Narrow" w:eastAsia="Arial Narrow" w:hAnsi="Arial Narrow" w:cs="Arial Narrow"/>
          <w:b/>
          <w:sz w:val="24"/>
          <w:szCs w:val="24"/>
        </w:rPr>
      </w:pPr>
      <w:r>
        <w:rPr>
          <w:rFonts w:ascii="Arial Narrow" w:eastAsia="Arial Narrow" w:hAnsi="Arial Narrow" w:cs="Arial Narrow"/>
          <w:sz w:val="24"/>
          <w:szCs w:val="24"/>
        </w:rPr>
        <w:t>As cubas da cozinha e das utilidades também deverão ser em aço inox e com a mesma especificação do inox das bancadas. As dimensões devem ser conferidas nos detalhamentos de bancadas.</w:t>
      </w:r>
    </w:p>
    <w:p w14:paraId="5E2DF484"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LOUÇAS, METAIS E ACESSÓRIOS</w:t>
      </w:r>
    </w:p>
    <w:p w14:paraId="240A6291" w14:textId="77777777" w:rsidR="00027E0C" w:rsidRDefault="00000000">
      <w:pPr>
        <w:pBdr>
          <w:top w:val="nil"/>
          <w:left w:val="nil"/>
          <w:bottom w:val="nil"/>
          <w:right w:val="nil"/>
          <w:between w:val="nil"/>
        </w:pBdr>
        <w:spacing w:after="0" w:line="360" w:lineRule="auto"/>
        <w:ind w:left="1788" w:firstLine="335"/>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Seguir o projeto hidráulico e detalhes do projeto arquitetônico.</w:t>
      </w:r>
    </w:p>
    <w:p w14:paraId="3D741CC2" w14:textId="77777777" w:rsidR="00027E0C" w:rsidRDefault="00027E0C">
      <w:pPr>
        <w:pBdr>
          <w:top w:val="nil"/>
          <w:left w:val="nil"/>
          <w:bottom w:val="nil"/>
          <w:right w:val="nil"/>
          <w:between w:val="nil"/>
        </w:pBdr>
        <w:spacing w:after="0" w:line="360" w:lineRule="auto"/>
        <w:ind w:left="1788" w:firstLine="335"/>
        <w:jc w:val="both"/>
        <w:rPr>
          <w:rFonts w:ascii="Arial Narrow" w:eastAsia="Arial Narrow" w:hAnsi="Arial Narrow" w:cs="Arial Narrow"/>
          <w:b/>
          <w:color w:val="000000"/>
          <w:sz w:val="24"/>
          <w:szCs w:val="24"/>
        </w:rPr>
      </w:pPr>
    </w:p>
    <w:p w14:paraId="2A800E47"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proofErr w:type="gramStart"/>
      <w:r>
        <w:rPr>
          <w:rFonts w:ascii="Arial Narrow" w:eastAsia="Arial Narrow" w:hAnsi="Arial Narrow" w:cs="Arial Narrow"/>
          <w:color w:val="000000"/>
          <w:sz w:val="24"/>
          <w:szCs w:val="24"/>
        </w:rPr>
        <w:t>Sifão  regulável</w:t>
      </w:r>
      <w:proofErr w:type="gramEnd"/>
      <w:r>
        <w:rPr>
          <w:rFonts w:ascii="Arial Narrow" w:eastAsia="Arial Narrow" w:hAnsi="Arial Narrow" w:cs="Arial Narrow"/>
          <w:color w:val="000000"/>
          <w:sz w:val="24"/>
          <w:szCs w:val="24"/>
        </w:rPr>
        <w:t xml:space="preserve"> de 1” para ½" bitola </w:t>
      </w:r>
    </w:p>
    <w:p w14:paraId="0DB07E6E"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Sifão simples para pias e cubas </w:t>
      </w:r>
    </w:p>
    <w:p w14:paraId="46EF041F"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Válvula de escoamento cromada com ladrão </w:t>
      </w:r>
    </w:p>
    <w:p w14:paraId="5A7E0203"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Válvula de descarga cromada, 1 1/2” </w:t>
      </w:r>
    </w:p>
    <w:p w14:paraId="2F200462"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Tubo de ligação para bacia, cromado </w:t>
      </w:r>
    </w:p>
    <w:p w14:paraId="7A54EE87"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Acabamento para válvulas de descargas em metal cromado, </w:t>
      </w:r>
    </w:p>
    <w:p w14:paraId="274FA376"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Tubo de ligação cromado flexível </w:t>
      </w:r>
    </w:p>
    <w:p w14:paraId="353EA76E"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Torneira de parede para uso geral com arejador </w:t>
      </w:r>
    </w:p>
    <w:p w14:paraId="3FA9FE54"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Torneira de parede (nas cubas), acabamento cromado, bica alta </w:t>
      </w:r>
    </w:p>
    <w:p w14:paraId="778EAE69"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Torneira de mesa (nos lavatórios), com fechamento automático com temporizador, cromada </w:t>
      </w:r>
    </w:p>
    <w:p w14:paraId="37C5E071"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lastRenderedPageBreak/>
        <w:t xml:space="preserve">Barra de apoio reta em aço inoxidável tipo AISI 304, diâmetro de 38 mm, comprimentos: 40cm, 60cm e 80cm. </w:t>
      </w:r>
    </w:p>
    <w:p w14:paraId="3D4010EA"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Barra de apoio em “L”, em aço inoxidável tipo AISI 304, diâmetro de 38 mm, comprimento: 70x70cm. </w:t>
      </w:r>
    </w:p>
    <w:p w14:paraId="5DD5ADE2" w14:textId="77777777" w:rsidR="00027E0C" w:rsidRDefault="00000000">
      <w:pPr>
        <w:numPr>
          <w:ilvl w:val="0"/>
          <w:numId w:val="13"/>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Torneiras do tipo </w:t>
      </w:r>
      <w:proofErr w:type="spellStart"/>
      <w:r>
        <w:rPr>
          <w:rFonts w:ascii="Arial Narrow" w:eastAsia="Arial Narrow" w:hAnsi="Arial Narrow" w:cs="Arial Narrow"/>
          <w:color w:val="000000"/>
          <w:sz w:val="24"/>
          <w:szCs w:val="24"/>
        </w:rPr>
        <w:t>presmatic</w:t>
      </w:r>
      <w:proofErr w:type="spellEnd"/>
      <w:r>
        <w:rPr>
          <w:rFonts w:ascii="Arial Narrow" w:eastAsia="Arial Narrow" w:hAnsi="Arial Narrow" w:cs="Arial Narrow"/>
          <w:color w:val="000000"/>
          <w:sz w:val="24"/>
          <w:szCs w:val="24"/>
        </w:rPr>
        <w:t xml:space="preserve">, cromada, sem peças de plástico, com arejador. </w:t>
      </w:r>
    </w:p>
    <w:p w14:paraId="697C9EE0" w14:textId="77777777" w:rsidR="00027E0C" w:rsidRDefault="00027E0C">
      <w:pPr>
        <w:pBdr>
          <w:top w:val="nil"/>
          <w:left w:val="nil"/>
          <w:bottom w:val="nil"/>
          <w:right w:val="nil"/>
          <w:between w:val="nil"/>
        </w:pBdr>
        <w:spacing w:after="0" w:line="360" w:lineRule="auto"/>
        <w:ind w:left="1140"/>
        <w:jc w:val="both"/>
        <w:rPr>
          <w:rFonts w:ascii="Arial Narrow" w:eastAsia="Arial Narrow" w:hAnsi="Arial Narrow" w:cs="Arial Narrow"/>
          <w:color w:val="000000"/>
          <w:sz w:val="24"/>
          <w:szCs w:val="24"/>
        </w:rPr>
      </w:pPr>
    </w:p>
    <w:p w14:paraId="6CE7E72A"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APARELHOS E ACESSÓRIOS SANITÁRIOS</w:t>
      </w:r>
      <w:r>
        <w:rPr>
          <w:rFonts w:ascii="Arial Narrow" w:eastAsia="Arial Narrow" w:hAnsi="Arial Narrow" w:cs="Arial Narrow"/>
          <w:color w:val="000000"/>
          <w:sz w:val="24"/>
          <w:szCs w:val="24"/>
        </w:rPr>
        <w:t xml:space="preserve"> </w:t>
      </w:r>
    </w:p>
    <w:p w14:paraId="179C36C3" w14:textId="77777777" w:rsidR="00027E0C" w:rsidRDefault="00000000">
      <w:pPr>
        <w:pBdr>
          <w:top w:val="nil"/>
          <w:left w:val="nil"/>
          <w:bottom w:val="nil"/>
          <w:right w:val="nil"/>
          <w:between w:val="nil"/>
        </w:pBdr>
        <w:spacing w:after="0" w:line="360" w:lineRule="auto"/>
        <w:ind w:left="1080" w:firstLine="335"/>
        <w:jc w:val="both"/>
        <w:rPr>
          <w:color w:val="000000"/>
        </w:rPr>
      </w:pPr>
      <w:r>
        <w:rPr>
          <w:rFonts w:ascii="Arial Narrow" w:eastAsia="Arial Narrow" w:hAnsi="Arial Narrow" w:cs="Arial Narrow"/>
          <w:color w:val="000000"/>
          <w:sz w:val="24"/>
          <w:szCs w:val="24"/>
        </w:rPr>
        <w:t xml:space="preserve">Seguir o projeto hidráulico e detalhes do projeto arquitetônico. </w:t>
      </w:r>
    </w:p>
    <w:p w14:paraId="5EED9E18" w14:textId="77777777" w:rsidR="00027E0C" w:rsidRDefault="00000000">
      <w:pPr>
        <w:numPr>
          <w:ilvl w:val="0"/>
          <w:numId w:val="9"/>
        </w:numPr>
        <w:pBdr>
          <w:top w:val="nil"/>
          <w:left w:val="nil"/>
          <w:bottom w:val="nil"/>
          <w:right w:val="nil"/>
          <w:between w:val="nil"/>
        </w:pBdr>
        <w:spacing w:after="0" w:line="360" w:lineRule="auto"/>
        <w:ind w:left="1418"/>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Lavatório pequeno 46x35cm com coluna suspensa, cor branco. </w:t>
      </w:r>
    </w:p>
    <w:p w14:paraId="5CD6F4F4" w14:textId="77777777" w:rsidR="00027E0C" w:rsidRDefault="00000000">
      <w:pPr>
        <w:numPr>
          <w:ilvl w:val="0"/>
          <w:numId w:val="9"/>
        </w:numPr>
        <w:pBdr>
          <w:top w:val="nil"/>
          <w:left w:val="nil"/>
          <w:bottom w:val="nil"/>
          <w:right w:val="nil"/>
          <w:between w:val="nil"/>
        </w:pBdr>
        <w:spacing w:after="0" w:line="360" w:lineRule="auto"/>
        <w:ind w:left="1418"/>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Tanque de louça branca, cantos arredondados, com estrias profundas; 535mm de largura e 510mm de comprimento, coluna suspensa. </w:t>
      </w:r>
    </w:p>
    <w:p w14:paraId="3D80269B" w14:textId="77777777" w:rsidR="00027E0C" w:rsidRDefault="00000000">
      <w:pPr>
        <w:numPr>
          <w:ilvl w:val="0"/>
          <w:numId w:val="9"/>
        </w:numPr>
        <w:pBdr>
          <w:top w:val="nil"/>
          <w:left w:val="nil"/>
          <w:bottom w:val="nil"/>
          <w:right w:val="nil"/>
          <w:between w:val="nil"/>
        </w:pBdr>
        <w:spacing w:after="0" w:line="360" w:lineRule="auto"/>
        <w:ind w:left="1418"/>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Bacia sanitária convencional, h=44cm, cor branco gelo, incluindo vedações, conexões de entrada e demais acessórios cromados </w:t>
      </w:r>
    </w:p>
    <w:p w14:paraId="7855ECB6" w14:textId="77777777" w:rsidR="00027E0C" w:rsidRDefault="00000000">
      <w:pPr>
        <w:numPr>
          <w:ilvl w:val="0"/>
          <w:numId w:val="9"/>
        </w:numPr>
        <w:pBdr>
          <w:top w:val="nil"/>
          <w:left w:val="nil"/>
          <w:bottom w:val="nil"/>
          <w:right w:val="nil"/>
          <w:between w:val="nil"/>
        </w:pBdr>
        <w:spacing w:after="0" w:line="360" w:lineRule="auto"/>
        <w:ind w:left="1418"/>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Chuveiro elétrico, tensão 220V, potência 5.400W, fabricados em termoplástico resistente, </w:t>
      </w:r>
    </w:p>
    <w:p w14:paraId="1366EB3F" w14:textId="77777777" w:rsidR="00027E0C" w:rsidRDefault="00000000">
      <w:pPr>
        <w:numPr>
          <w:ilvl w:val="0"/>
          <w:numId w:val="9"/>
        </w:numPr>
        <w:pBdr>
          <w:top w:val="nil"/>
          <w:left w:val="nil"/>
          <w:bottom w:val="nil"/>
          <w:right w:val="nil"/>
          <w:between w:val="nil"/>
        </w:pBdr>
        <w:spacing w:after="0" w:line="360" w:lineRule="auto"/>
        <w:ind w:left="1418"/>
        <w:jc w:val="both"/>
        <w:rPr>
          <w:rFonts w:ascii="Arial Narrow" w:eastAsia="Arial Narrow" w:hAnsi="Arial Narrow" w:cs="Arial Narrow"/>
          <w:b/>
          <w:color w:val="000000"/>
          <w:sz w:val="24"/>
          <w:szCs w:val="24"/>
        </w:rPr>
      </w:pPr>
      <w:r>
        <w:rPr>
          <w:rFonts w:ascii="Arial Narrow" w:eastAsia="Arial Narrow" w:hAnsi="Arial Narrow" w:cs="Arial Narrow"/>
          <w:color w:val="000000"/>
          <w:sz w:val="24"/>
          <w:szCs w:val="24"/>
        </w:rPr>
        <w:t xml:space="preserve">Sifão para lavatórios de coluna suspensa: </w:t>
      </w:r>
    </w:p>
    <w:p w14:paraId="6E5B7D5E"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rPr>
        <w:t>−</w:t>
      </w:r>
      <w:r>
        <w:rPr>
          <w:rFonts w:ascii="Arial Narrow" w:eastAsia="Arial Narrow" w:hAnsi="Arial Narrow" w:cs="Arial Narrow"/>
          <w:color w:val="000000"/>
          <w:sz w:val="24"/>
          <w:szCs w:val="24"/>
        </w:rPr>
        <w:t xml:space="preserve"> Os registros de gaveta serão especificados para cada caso particular, considerada a pressão de serviços projetada, conforme indicação dos projetos. </w:t>
      </w:r>
      <w:r>
        <w:rPr>
          <w:rFonts w:ascii="Symbol" w:eastAsia="Symbol" w:hAnsi="Symbol" w:cs="Symbol"/>
          <w:color w:val="000000"/>
        </w:rPr>
        <w:t>−</w:t>
      </w:r>
      <w:r>
        <w:rPr>
          <w:rFonts w:ascii="Arial Narrow" w:eastAsia="Arial Narrow" w:hAnsi="Arial Narrow" w:cs="Arial Narrow"/>
          <w:color w:val="000000"/>
          <w:sz w:val="24"/>
          <w:szCs w:val="24"/>
        </w:rPr>
        <w:t xml:space="preserve"> As válvulas de retenção serão inteiramente de bronze ou de ferro fundido, com vedação de metal contra metal, tipo vertical ou horizontal. Tipo com flanges, de ferro, vedação de borracha ou bronze. </w:t>
      </w:r>
    </w:p>
    <w:p w14:paraId="46E562CE"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rPr>
        <w:t>−</w:t>
      </w:r>
      <w:r>
        <w:rPr>
          <w:rFonts w:ascii="Arial Narrow" w:eastAsia="Arial Narrow" w:hAnsi="Arial Narrow" w:cs="Arial Narrow"/>
          <w:color w:val="000000"/>
          <w:sz w:val="24"/>
          <w:szCs w:val="24"/>
        </w:rPr>
        <w:t xml:space="preserve"> Dispensador de papel higiênico em rolo, cor branco, </w:t>
      </w:r>
    </w:p>
    <w:p w14:paraId="690C42CA"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rPr>
        <w:t>−</w:t>
      </w:r>
      <w:r>
        <w:rPr>
          <w:rFonts w:ascii="Arial Narrow" w:eastAsia="Arial Narrow" w:hAnsi="Arial Narrow" w:cs="Arial Narrow"/>
          <w:color w:val="000000"/>
          <w:sz w:val="24"/>
          <w:szCs w:val="24"/>
        </w:rPr>
        <w:t xml:space="preserve"> Dispensador para papel toalha em plástico ABS, </w:t>
      </w:r>
    </w:p>
    <w:p w14:paraId="166B23F0"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rPr>
        <w:t>−</w:t>
      </w:r>
      <w:r>
        <w:rPr>
          <w:rFonts w:ascii="Arial Narrow" w:eastAsia="Arial Narrow" w:hAnsi="Arial Narrow" w:cs="Arial Narrow"/>
          <w:color w:val="000000"/>
          <w:sz w:val="24"/>
          <w:szCs w:val="24"/>
        </w:rPr>
        <w:t xml:space="preserve"> Saboneteira spray em plástico ABS, </w:t>
      </w:r>
      <w:r>
        <w:rPr>
          <w:rFonts w:ascii="Symbol" w:eastAsia="Symbol" w:hAnsi="Symbol" w:cs="Symbol"/>
          <w:color w:val="000000"/>
        </w:rPr>
        <w:t>−</w:t>
      </w:r>
      <w:r>
        <w:rPr>
          <w:rFonts w:ascii="Arial Narrow" w:eastAsia="Arial Narrow" w:hAnsi="Arial Narrow" w:cs="Arial Narrow"/>
          <w:color w:val="000000"/>
          <w:sz w:val="24"/>
          <w:szCs w:val="24"/>
        </w:rPr>
        <w:t xml:space="preserve"> Par de parafusos de 7/23 x 2.3/8 para bacias. </w:t>
      </w:r>
    </w:p>
    <w:p w14:paraId="274E7EE3"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Anel de vedação para bacias sanitárias </w:t>
      </w:r>
    </w:p>
    <w:p w14:paraId="096695FF" w14:textId="77777777" w:rsidR="00027E0C" w:rsidRDefault="00000000">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Assento para banho articulado em aço inox </w:t>
      </w:r>
      <w:proofErr w:type="spellStart"/>
      <w:r>
        <w:rPr>
          <w:rFonts w:ascii="Arial Narrow" w:eastAsia="Arial Narrow" w:hAnsi="Arial Narrow" w:cs="Arial Narrow"/>
          <w:color w:val="000000"/>
          <w:sz w:val="24"/>
          <w:szCs w:val="24"/>
        </w:rPr>
        <w:t>aisi</w:t>
      </w:r>
      <w:proofErr w:type="spellEnd"/>
      <w:r>
        <w:rPr>
          <w:rFonts w:ascii="Arial Narrow" w:eastAsia="Arial Narrow" w:hAnsi="Arial Narrow" w:cs="Arial Narrow"/>
          <w:color w:val="000000"/>
          <w:sz w:val="24"/>
          <w:szCs w:val="24"/>
        </w:rPr>
        <w:t xml:space="preserve"> 304, 70x45cm, com base em chapa bitola 14 (espessura 2mm) perfurada para passagem de água e sabão.</w:t>
      </w:r>
    </w:p>
    <w:p w14:paraId="3F950EB6" w14:textId="1235A300" w:rsidR="00027E0C" w:rsidRDefault="00027E0C">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p>
    <w:p w14:paraId="2EBAEBFA" w14:textId="53FB9968" w:rsidR="00BE12BC" w:rsidRDefault="00BE12BC">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p>
    <w:p w14:paraId="7638FE79" w14:textId="0387640B" w:rsidR="00BE12BC" w:rsidRDefault="00BE12BC">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p>
    <w:p w14:paraId="7C15A5AD" w14:textId="77777777" w:rsidR="00BE12BC" w:rsidRDefault="00BE12BC">
      <w:pPr>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p>
    <w:p w14:paraId="54622300"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lastRenderedPageBreak/>
        <w:t>ACABAMENTOS INTERRUPTORES E TOMADAS</w:t>
      </w:r>
      <w:r>
        <w:rPr>
          <w:rFonts w:ascii="Arial Narrow" w:eastAsia="Arial Narrow" w:hAnsi="Arial Narrow" w:cs="Arial Narrow"/>
          <w:color w:val="000000"/>
          <w:sz w:val="24"/>
          <w:szCs w:val="24"/>
        </w:rPr>
        <w:t xml:space="preserve">. </w:t>
      </w:r>
    </w:p>
    <w:p w14:paraId="53E58A65" w14:textId="77777777" w:rsidR="00027E0C" w:rsidRDefault="00027E0C">
      <w:pPr>
        <w:pBdr>
          <w:top w:val="nil"/>
          <w:left w:val="nil"/>
          <w:bottom w:val="nil"/>
          <w:right w:val="nil"/>
          <w:between w:val="nil"/>
        </w:pBdr>
        <w:spacing w:after="0" w:line="360" w:lineRule="auto"/>
        <w:ind w:left="1080"/>
        <w:jc w:val="both"/>
        <w:rPr>
          <w:rFonts w:ascii="Arial Narrow" w:eastAsia="Arial Narrow" w:hAnsi="Arial Narrow" w:cs="Arial Narrow"/>
          <w:b/>
          <w:color w:val="000000"/>
          <w:sz w:val="24"/>
          <w:szCs w:val="24"/>
        </w:rPr>
      </w:pPr>
    </w:p>
    <w:p w14:paraId="27FB24E7"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O acabamento de interruptores e tomadas cor branca, em poliestireno (OS), resistente a chamas, resistente a impactos e ter ótima estabilidade às radiações UV para evitar amarelamentos. </w:t>
      </w:r>
    </w:p>
    <w:p w14:paraId="68C36E15" w14:textId="77777777" w:rsidR="00027E0C" w:rsidRDefault="00027E0C">
      <w:pPr>
        <w:pBdr>
          <w:top w:val="nil"/>
          <w:left w:val="nil"/>
          <w:bottom w:val="nil"/>
          <w:right w:val="nil"/>
          <w:between w:val="nil"/>
        </w:pBdr>
        <w:spacing w:after="0" w:line="360" w:lineRule="auto"/>
        <w:ind w:left="1080" w:firstLine="335"/>
        <w:jc w:val="both"/>
        <w:rPr>
          <w:rFonts w:ascii="Arial Narrow" w:eastAsia="Arial Narrow" w:hAnsi="Arial Narrow" w:cs="Arial Narrow"/>
          <w:color w:val="000000"/>
          <w:sz w:val="24"/>
          <w:szCs w:val="24"/>
        </w:rPr>
      </w:pPr>
    </w:p>
    <w:p w14:paraId="2C63165D"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 xml:space="preserve">COBERTURA </w:t>
      </w:r>
    </w:p>
    <w:p w14:paraId="705DB57D"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ESTRUTURA METÁLICA</w:t>
      </w:r>
      <w:r>
        <w:rPr>
          <w:color w:val="000000"/>
        </w:rPr>
        <w:t xml:space="preserve"> </w:t>
      </w:r>
    </w:p>
    <w:p w14:paraId="56087618"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 xml:space="preserve">FORNECIMENTO E INSTALAÇÃO DE ESTRUTURA METÁLICA </w:t>
      </w:r>
    </w:p>
    <w:p w14:paraId="1DA74FF6"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Normas Técnicas relacionadas _ ABNT NBR 7190:1997 Projetos de Estrutura de Madeira; _ ABNT NBR 8800:2008 Projeto de estruturas de aço e de estruturas mista de aço e concreto de edifícios; _ ABNT NBR 16239:2013 Projeto de estruturas de aço e de estruturas mistas de aço e concreto de edificações com perfis tubulares; _ ABNT NBR 14323:2013 Projeto de estruturas de aço e de estruturas mistas de aço e concreto de edifícios em situação de incêndio; _ABNT NBR 14762: 2001 - Dimensionamento de Estruturas de Aço Constituídas por Perfis Formados a Frio – Procedimento; _ABNT NBR 8800/2008 - Projeto de Estruturas de Aço e de Estruturas Mistas de Aço e Concreto de Edifícios; _ABNT NBR 6355:2003 - Perfis Estruturais de Aço Formados a Frio – Padronização; _ABNT NBR 8681: 2003 - Ações e Segurança nas Estruturas – Procedimento</w:t>
      </w:r>
    </w:p>
    <w:p w14:paraId="36B350A8" w14:textId="77777777" w:rsidR="00027E0C" w:rsidRDefault="00000000">
      <w:pPr>
        <w:numPr>
          <w:ilvl w:val="4"/>
          <w:numId w:val="8"/>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Impermeabilização de Lajes</w:t>
      </w:r>
    </w:p>
    <w:p w14:paraId="182A1107"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lajes expostas às intempéries serão impermeabilizadas com manta asfáltica e proteção mecânica antes do revestimento de piso, quando houver. </w:t>
      </w:r>
    </w:p>
    <w:p w14:paraId="20DC04C6"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b/>
          <w:sz w:val="24"/>
          <w:szCs w:val="24"/>
        </w:rPr>
        <w:t>Especificação do material</w:t>
      </w:r>
      <w:r>
        <w:rPr>
          <w:rFonts w:ascii="Arial Narrow" w:eastAsia="Arial Narrow" w:hAnsi="Arial Narrow" w:cs="Arial Narrow"/>
          <w:sz w:val="24"/>
          <w:szCs w:val="24"/>
        </w:rPr>
        <w:t xml:space="preserve"> </w:t>
      </w:r>
    </w:p>
    <w:p w14:paraId="33AFE17E"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Para impermeabilização será utilizada manta impermeabilizante industrializada, produzida à base de asfaltos modificados com polímeros de SBS (copolímero estireno-butadieno-estireno) e estruturada com armadura de "não tecido" de filamentos de poliéster agulhados, estabilizados previamente com resina </w:t>
      </w:r>
      <w:proofErr w:type="spellStart"/>
      <w:r>
        <w:rPr>
          <w:rFonts w:ascii="Arial Narrow" w:eastAsia="Arial Narrow" w:hAnsi="Arial Narrow" w:cs="Arial Narrow"/>
          <w:sz w:val="24"/>
          <w:szCs w:val="24"/>
        </w:rPr>
        <w:t>termofixada</w:t>
      </w:r>
      <w:proofErr w:type="spellEnd"/>
      <w:r>
        <w:rPr>
          <w:rFonts w:ascii="Arial Narrow" w:eastAsia="Arial Narrow" w:hAnsi="Arial Narrow" w:cs="Arial Narrow"/>
          <w:sz w:val="24"/>
          <w:szCs w:val="24"/>
        </w:rPr>
        <w:t xml:space="preserve">. Boa flexibilidade, alta resistência à tração, à punção e ao rasgamento. </w:t>
      </w:r>
    </w:p>
    <w:p w14:paraId="7D6A7623"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A espessura da manta deverá ser de 3 mm.</w:t>
      </w:r>
    </w:p>
    <w:p w14:paraId="784314F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manta deverá ser revestida com filme de polietileno, para receber proteção mecânica. A aplicação da manta deverá ser com primer à base de asfalto e maçarico. </w:t>
      </w:r>
    </w:p>
    <w:p w14:paraId="408882D4"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mantas devem estar de acordo com as seguintes especificações: </w:t>
      </w:r>
    </w:p>
    <w:p w14:paraId="500FC7EC"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resistência</w:t>
      </w:r>
      <w:proofErr w:type="gramEnd"/>
      <w:r>
        <w:rPr>
          <w:rFonts w:ascii="Arial Narrow" w:eastAsia="Arial Narrow" w:hAnsi="Arial Narrow" w:cs="Arial Narrow"/>
          <w:sz w:val="24"/>
          <w:szCs w:val="24"/>
        </w:rPr>
        <w:t xml:space="preserve"> à tração longitudinal: mín. 400N/50 mm; </w:t>
      </w:r>
    </w:p>
    <w:p w14:paraId="08757876"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resistência</w:t>
      </w:r>
      <w:proofErr w:type="gramEnd"/>
      <w:r>
        <w:rPr>
          <w:rFonts w:ascii="Arial Narrow" w:eastAsia="Arial Narrow" w:hAnsi="Arial Narrow" w:cs="Arial Narrow"/>
          <w:sz w:val="24"/>
          <w:szCs w:val="24"/>
        </w:rPr>
        <w:t xml:space="preserve"> à tração transversal: mín. 400N/50 mm; </w:t>
      </w:r>
    </w:p>
    <w:p w14:paraId="1D9B048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alongamento</w:t>
      </w:r>
      <w:proofErr w:type="gramEnd"/>
      <w:r>
        <w:rPr>
          <w:rFonts w:ascii="Arial Narrow" w:eastAsia="Arial Narrow" w:hAnsi="Arial Narrow" w:cs="Arial Narrow"/>
          <w:sz w:val="24"/>
          <w:szCs w:val="24"/>
        </w:rPr>
        <w:t xml:space="preserve"> médio longitudinal: min. 30%; </w:t>
      </w:r>
    </w:p>
    <w:p w14:paraId="5F09C20D"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alongamento</w:t>
      </w:r>
      <w:proofErr w:type="gramEnd"/>
      <w:r>
        <w:rPr>
          <w:rFonts w:ascii="Arial Narrow" w:eastAsia="Arial Narrow" w:hAnsi="Arial Narrow" w:cs="Arial Narrow"/>
          <w:sz w:val="24"/>
          <w:szCs w:val="24"/>
        </w:rPr>
        <w:t xml:space="preserve"> médio transversal: min. 30%; </w:t>
      </w:r>
    </w:p>
    <w:p w14:paraId="1466551A"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absorção</w:t>
      </w:r>
      <w:proofErr w:type="gramEnd"/>
      <w:r>
        <w:rPr>
          <w:rFonts w:ascii="Arial Narrow" w:eastAsia="Arial Narrow" w:hAnsi="Arial Narrow" w:cs="Arial Narrow"/>
          <w:sz w:val="24"/>
          <w:szCs w:val="24"/>
        </w:rPr>
        <w:t xml:space="preserve"> de água (120h/50 graus centígrados): </w:t>
      </w:r>
      <w:proofErr w:type="spellStart"/>
      <w:r>
        <w:rPr>
          <w:rFonts w:ascii="Arial Narrow" w:eastAsia="Arial Narrow" w:hAnsi="Arial Narrow" w:cs="Arial Narrow"/>
          <w:sz w:val="24"/>
          <w:szCs w:val="24"/>
        </w:rPr>
        <w:t>máx</w:t>
      </w:r>
      <w:proofErr w:type="spellEnd"/>
      <w:r>
        <w:rPr>
          <w:rFonts w:ascii="Arial Narrow" w:eastAsia="Arial Narrow" w:hAnsi="Arial Narrow" w:cs="Arial Narrow"/>
          <w:sz w:val="24"/>
          <w:szCs w:val="24"/>
        </w:rPr>
        <w:t xml:space="preserve"> 3%; </w:t>
      </w:r>
    </w:p>
    <w:p w14:paraId="34DB7AE5"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flexibilidade</w:t>
      </w:r>
      <w:proofErr w:type="gramEnd"/>
      <w:r>
        <w:rPr>
          <w:rFonts w:ascii="Arial Narrow" w:eastAsia="Arial Narrow" w:hAnsi="Arial Narrow" w:cs="Arial Narrow"/>
          <w:sz w:val="24"/>
          <w:szCs w:val="24"/>
        </w:rPr>
        <w:t xml:space="preserve"> à baixas temperaturas (4h à 5 graus centígrados): sem fissuras e sem vazamentos; </w:t>
      </w:r>
    </w:p>
    <w:p w14:paraId="630682B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resistência</w:t>
      </w:r>
      <w:proofErr w:type="gramEnd"/>
      <w:r>
        <w:rPr>
          <w:rFonts w:ascii="Arial Narrow" w:eastAsia="Arial Narrow" w:hAnsi="Arial Narrow" w:cs="Arial Narrow"/>
          <w:sz w:val="24"/>
          <w:szCs w:val="24"/>
        </w:rPr>
        <w:t xml:space="preserve"> ao impacto (4,9 J após 2h à 0 grau centígrado): sem perfuração e sem vazamentos; </w:t>
      </w:r>
    </w:p>
    <w:p w14:paraId="0BD1E3C1"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puncionamento</w:t>
      </w:r>
      <w:proofErr w:type="gramEnd"/>
      <w:r>
        <w:rPr>
          <w:rFonts w:ascii="Arial Narrow" w:eastAsia="Arial Narrow" w:hAnsi="Arial Narrow" w:cs="Arial Narrow"/>
          <w:sz w:val="24"/>
          <w:szCs w:val="24"/>
        </w:rPr>
        <w:t xml:space="preserve"> estático (1h/25kg): sem perfuração e sem vazamentos; </w:t>
      </w:r>
    </w:p>
    <w:p w14:paraId="0E1B0FD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escorrimento</w:t>
      </w:r>
      <w:proofErr w:type="gramEnd"/>
      <w:r>
        <w:rPr>
          <w:rFonts w:ascii="Arial Narrow" w:eastAsia="Arial Narrow" w:hAnsi="Arial Narrow" w:cs="Arial Narrow"/>
          <w:sz w:val="24"/>
          <w:szCs w:val="24"/>
        </w:rPr>
        <w:t xml:space="preserve"> sob ação do calor (2h/95 graus centígrados): sem ocorrência de deslocamento da massa asfáltica ou pontos com acúmulo de material; </w:t>
      </w:r>
    </w:p>
    <w:p w14:paraId="3F3BBC2B"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determinação</w:t>
      </w:r>
      <w:proofErr w:type="gramEnd"/>
      <w:r>
        <w:rPr>
          <w:rFonts w:ascii="Arial Narrow" w:eastAsia="Arial Narrow" w:hAnsi="Arial Narrow" w:cs="Arial Narrow"/>
          <w:sz w:val="24"/>
          <w:szCs w:val="24"/>
        </w:rPr>
        <w:t xml:space="preserve"> da estabilidade dimensional (72h/80graus centígrados): variação dimensional + ou - 1% no máximo, sem ocorrência de bolhas ou distorções na superfície; </w:t>
      </w:r>
    </w:p>
    <w:p w14:paraId="71AE8A45"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envelhecimento</w:t>
      </w:r>
      <w:proofErr w:type="gramEnd"/>
      <w:r>
        <w:rPr>
          <w:rFonts w:ascii="Arial Narrow" w:eastAsia="Arial Narrow" w:hAnsi="Arial Narrow" w:cs="Arial Narrow"/>
          <w:sz w:val="24"/>
          <w:szCs w:val="24"/>
        </w:rPr>
        <w:t xml:space="preserve"> acelerado por ação da temperatura (672h/80graus centígrados): sem ocorrência de modificações visuais; </w:t>
      </w:r>
    </w:p>
    <w:p w14:paraId="4FFB724D"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 </w:t>
      </w:r>
      <w:proofErr w:type="gramStart"/>
      <w:r>
        <w:rPr>
          <w:rFonts w:ascii="Arial Narrow" w:eastAsia="Arial Narrow" w:hAnsi="Arial Narrow" w:cs="Arial Narrow"/>
          <w:sz w:val="24"/>
          <w:szCs w:val="24"/>
        </w:rPr>
        <w:t>flexibilidade</w:t>
      </w:r>
      <w:proofErr w:type="gramEnd"/>
      <w:r>
        <w:rPr>
          <w:rFonts w:ascii="Arial Narrow" w:eastAsia="Arial Narrow" w:hAnsi="Arial Narrow" w:cs="Arial Narrow"/>
          <w:sz w:val="24"/>
          <w:szCs w:val="24"/>
        </w:rPr>
        <w:t xml:space="preserve"> após envelhecimento acelerado por ação da temperatura (4h/5graus centígrados): sem ocorrência de fissuras ou rompimento e sem ocorrência de vazamentos. </w:t>
      </w:r>
    </w:p>
    <w:p w14:paraId="7C5CC9E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As juntas deverão ser preenchidas com </w:t>
      </w:r>
      <w:proofErr w:type="spellStart"/>
      <w:r>
        <w:rPr>
          <w:rFonts w:ascii="Arial Narrow" w:eastAsia="Arial Narrow" w:hAnsi="Arial Narrow" w:cs="Arial Narrow"/>
          <w:sz w:val="24"/>
          <w:szCs w:val="24"/>
        </w:rPr>
        <w:t>mástique</w:t>
      </w:r>
      <w:proofErr w:type="spellEnd"/>
      <w:r>
        <w:rPr>
          <w:rFonts w:ascii="Arial Narrow" w:eastAsia="Arial Narrow" w:hAnsi="Arial Narrow" w:cs="Arial Narrow"/>
          <w:sz w:val="24"/>
          <w:szCs w:val="24"/>
        </w:rPr>
        <w:t xml:space="preserve"> à base de poliuretano, alta elasticidade, </w:t>
      </w:r>
      <w:proofErr w:type="spellStart"/>
      <w:r>
        <w:rPr>
          <w:rFonts w:ascii="Arial Narrow" w:eastAsia="Arial Narrow" w:hAnsi="Arial Narrow" w:cs="Arial Narrow"/>
          <w:sz w:val="24"/>
          <w:szCs w:val="24"/>
        </w:rPr>
        <w:t>monocomponente</w:t>
      </w:r>
      <w:proofErr w:type="spellEnd"/>
      <w:r>
        <w:rPr>
          <w:rFonts w:ascii="Arial Narrow" w:eastAsia="Arial Narrow" w:hAnsi="Arial Narrow" w:cs="Arial Narrow"/>
          <w:sz w:val="24"/>
          <w:szCs w:val="24"/>
        </w:rPr>
        <w:t xml:space="preserve">, resistente à abrasão, envelhecimento, água e intempéries, secando pela própria umidade do ar. </w:t>
      </w:r>
    </w:p>
    <w:p w14:paraId="0EBAFCF6"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O material de enchimento para limitação de profundidade das juntas será o poliestireno expandido.</w:t>
      </w:r>
    </w:p>
    <w:p w14:paraId="36873306"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b/>
          <w:sz w:val="24"/>
          <w:szCs w:val="24"/>
        </w:rPr>
        <w:t>Execução</w:t>
      </w:r>
      <w:r>
        <w:rPr>
          <w:rFonts w:ascii="Arial Narrow" w:eastAsia="Arial Narrow" w:hAnsi="Arial Narrow" w:cs="Arial Narrow"/>
          <w:sz w:val="24"/>
          <w:szCs w:val="24"/>
        </w:rPr>
        <w:t xml:space="preserve"> </w:t>
      </w:r>
    </w:p>
    <w:p w14:paraId="7BBD35DB"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superfície deve estar limpa e seca e isenta de partículas soltas. </w:t>
      </w:r>
    </w:p>
    <w:p w14:paraId="24C81A1B"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superfície deve ser regularizada com argamassa de cimento e areia, no traço 1:3 (em volume) e isenta de </w:t>
      </w:r>
      <w:proofErr w:type="spellStart"/>
      <w:r>
        <w:rPr>
          <w:rFonts w:ascii="Arial Narrow" w:eastAsia="Arial Narrow" w:hAnsi="Arial Narrow" w:cs="Arial Narrow"/>
          <w:sz w:val="24"/>
          <w:szCs w:val="24"/>
        </w:rPr>
        <w:t>hidrofugantes</w:t>
      </w:r>
      <w:proofErr w:type="spellEnd"/>
      <w:r>
        <w:rPr>
          <w:rFonts w:ascii="Arial Narrow" w:eastAsia="Arial Narrow" w:hAnsi="Arial Narrow" w:cs="Arial Narrow"/>
          <w:sz w:val="24"/>
          <w:szCs w:val="24"/>
        </w:rPr>
        <w:t xml:space="preserve">, acabamento com desempenadeira sem queimas, com declividade mínima de 1% em direção aos pontos de escoamento da água e espessura mínima de 1,00 cm. </w:t>
      </w:r>
    </w:p>
    <w:p w14:paraId="2B9E47EA"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áreas verticais o arremate da impermeabilização deve ser de no mínimo 50 cm do nível do piso acabado e a regularização deve ser feita sobre um chapisco de cimento e areia grossa, traço 1:3 (em volume). </w:t>
      </w:r>
    </w:p>
    <w:p w14:paraId="7239A822"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Nas áreas cobertas ou protegidas, a regularização deve adentrar de 50 a 60 cm por baixo dos batentes e contra marcos para posterior arremate da impermeabilização. </w:t>
      </w:r>
    </w:p>
    <w:p w14:paraId="28F40F2C"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Todos os cantos e arestas devem ser arredondados com diâmetro de 5,0 a 8,0cm. </w:t>
      </w:r>
    </w:p>
    <w:p w14:paraId="35F6D756"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No entorno de ralos e condutores deve-se criar desníveis de 1cm com raio de 30cm para evitar acúmulo de água e para execução do reforço.</w:t>
      </w:r>
    </w:p>
    <w:p w14:paraId="59AFDB9A" w14:textId="77777777" w:rsidR="00027E0C" w:rsidRDefault="00000000">
      <w:pPr>
        <w:spacing w:line="360" w:lineRule="auto"/>
        <w:ind w:left="1440"/>
        <w:jc w:val="both"/>
        <w:rPr>
          <w:rFonts w:ascii="Arial Narrow" w:eastAsia="Arial Narrow" w:hAnsi="Arial Narrow" w:cs="Arial Narrow"/>
          <w:sz w:val="24"/>
          <w:szCs w:val="24"/>
        </w:rPr>
      </w:pPr>
      <w:r>
        <w:rPr>
          <w:rFonts w:ascii="Arial Narrow" w:eastAsia="Arial Narrow" w:hAnsi="Arial Narrow" w:cs="Arial Narrow"/>
          <w:noProof/>
          <w:sz w:val="24"/>
          <w:szCs w:val="24"/>
        </w:rPr>
        <w:lastRenderedPageBreak/>
        <w:drawing>
          <wp:inline distT="0" distB="0" distL="0" distR="0" wp14:anchorId="7BF3E26C" wp14:editId="56425546">
            <wp:extent cx="3933825" cy="2495550"/>
            <wp:effectExtent l="0" t="0" r="0" b="0"/>
            <wp:docPr id="173689779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3933825" cy="2495550"/>
                    </a:xfrm>
                    <a:prstGeom prst="rect">
                      <a:avLst/>
                    </a:prstGeom>
                    <a:ln/>
                  </pic:spPr>
                </pic:pic>
              </a:graphicData>
            </a:graphic>
          </wp:inline>
        </w:drawing>
      </w:r>
    </w:p>
    <w:p w14:paraId="4A888939"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As juntas estruturais devem ser consideradas como divisores de águas de forma a afastar a água das mesmas, evitando acúmulo. Elas devem estar limpas e desobstruídas para sua normal movimentação. </w:t>
      </w:r>
    </w:p>
    <w:p w14:paraId="73052738"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manta deverá ser aplicada sobre a superfície devidamente preparada, regularizada e seca, uma demão de primer à base de asfalto com rolo ou trincha. </w:t>
      </w:r>
    </w:p>
    <w:p w14:paraId="27BE958B"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Aguardar de 3 a 6 horas para total secagem. </w:t>
      </w:r>
    </w:p>
    <w:p w14:paraId="557BB542"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manta será colada com maçarico, direcionando a chama de forma a aquecer a parte inferior da bobina, manta e a superfície imprimida com asfalto. </w:t>
      </w:r>
    </w:p>
    <w:p w14:paraId="05E594EC"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manta deve ser pressionada durante a colagem, no sentido do centro para as bordas, para evitar bolhas de ar. </w:t>
      </w:r>
    </w:p>
    <w:p w14:paraId="538EE372"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sobreposição entre duas mantas deve ser de 10 cm, tomando-se cuidados necessários para perfeita aderência. </w:t>
      </w:r>
    </w:p>
    <w:p w14:paraId="2BB871B8"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Ralos, condutores, arremates devem ser tratados com a própria manta (verificar recomendação do fabricante). </w:t>
      </w:r>
    </w:p>
    <w:p w14:paraId="5DEF697F"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Após total colagem e acabamento, os ralos serão lacrados e a área impermeabilizada deverá ser submetida ao teste de estanqueidade com espelho d'água durante 72 horas no mínimo. </w:t>
      </w:r>
    </w:p>
    <w:p w14:paraId="44AF1C2E"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Após a colocação da manta, colocar uma camada separadora com papel Kraft, gramatura 80, com a finalidade de formar película separadora entre a camada impermeável e a de proteção mecânica. </w:t>
      </w:r>
    </w:p>
    <w:p w14:paraId="0CD8F1E5"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Executar uma proteção mecânica, com argamassa de cimento e areia, traço 1:7 e espessura </w:t>
      </w:r>
      <w:proofErr w:type="spellStart"/>
      <w:r>
        <w:rPr>
          <w:rFonts w:ascii="Arial Narrow" w:eastAsia="Arial Narrow" w:hAnsi="Arial Narrow" w:cs="Arial Narrow"/>
          <w:sz w:val="24"/>
          <w:szCs w:val="24"/>
        </w:rPr>
        <w:t>varinado</w:t>
      </w:r>
      <w:proofErr w:type="spellEnd"/>
      <w:r>
        <w:rPr>
          <w:rFonts w:ascii="Arial Narrow" w:eastAsia="Arial Narrow" w:hAnsi="Arial Narrow" w:cs="Arial Narrow"/>
          <w:sz w:val="24"/>
          <w:szCs w:val="24"/>
        </w:rPr>
        <w:t xml:space="preserve"> entre 1,5 e 2,5 </w:t>
      </w:r>
      <w:proofErr w:type="gramStart"/>
      <w:r>
        <w:rPr>
          <w:rFonts w:ascii="Arial Narrow" w:eastAsia="Arial Narrow" w:hAnsi="Arial Narrow" w:cs="Arial Narrow"/>
          <w:sz w:val="24"/>
          <w:szCs w:val="24"/>
        </w:rPr>
        <w:t>cm ,</w:t>
      </w:r>
      <w:proofErr w:type="gramEnd"/>
      <w:r>
        <w:rPr>
          <w:rFonts w:ascii="Arial Narrow" w:eastAsia="Arial Narrow" w:hAnsi="Arial Narrow" w:cs="Arial Narrow"/>
          <w:sz w:val="24"/>
          <w:szCs w:val="24"/>
        </w:rPr>
        <w:t xml:space="preserve"> conforme indicado no projeto, com juntas perimetrais. </w:t>
      </w:r>
    </w:p>
    <w:p w14:paraId="79C4A838"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A argamassa deverá ser armada com tela galvanizada, inclusive em superfícies verticais. </w:t>
      </w:r>
    </w:p>
    <w:p w14:paraId="087657DF"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Seguir recomendações do fabricante quanto à profundidade e largura das juntas. </w:t>
      </w:r>
    </w:p>
    <w:p w14:paraId="3F15AC4D"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Para a aplicação do material de preenchimento das juntas, a superfície de base deve estar limpa e seca, isenta de poeira, graxa, óleos, tinta e ferrugem.</w:t>
      </w:r>
    </w:p>
    <w:p w14:paraId="3D7FD8D8"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Se necessário limpar com escova de aço, jato de ar ou solventes na extensão a ser aplicado o </w:t>
      </w:r>
      <w:proofErr w:type="spellStart"/>
      <w:r>
        <w:rPr>
          <w:rFonts w:ascii="Arial Narrow" w:eastAsia="Arial Narrow" w:hAnsi="Arial Narrow" w:cs="Arial Narrow"/>
          <w:sz w:val="24"/>
          <w:szCs w:val="24"/>
        </w:rPr>
        <w:t>mástique</w:t>
      </w:r>
      <w:proofErr w:type="spellEnd"/>
      <w:r>
        <w:rPr>
          <w:rFonts w:ascii="Arial Narrow" w:eastAsia="Arial Narrow" w:hAnsi="Arial Narrow" w:cs="Arial Narrow"/>
          <w:sz w:val="24"/>
          <w:szCs w:val="24"/>
        </w:rPr>
        <w:t xml:space="preserve">, ou corrigir com lixa manualmente. O concreto deve ser curado por 7 dias no mínimo antes da aplicação do produto. </w:t>
      </w:r>
    </w:p>
    <w:p w14:paraId="6CAEAC42"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Como limitador de profundidade utilizar o poliestireno expandido. Aplicar o produto com pistola aplicadora e cobrir as superfícies próximas às juntas com fita adesiva, retirando-a após a aplicação. </w:t>
      </w:r>
    </w:p>
    <w:p w14:paraId="04135F5C"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Em lajes a serem impermeabilizadas sem borda, executar mureta de proteção com tijolos maciços com altura de no mínimo 15 cm de altura, com inclinação de 5% caindo para o lado da laje impermeabilizada. Este caimento evita o surgimento precoce de manchas de sujeira na fachada. </w:t>
      </w:r>
    </w:p>
    <w:p w14:paraId="763DF7CD"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Na interface entre estrutura x alvenaria deverá ser aplicada tela metálica galvanizada para absorção destes esforços. A tela deverá ser metálica </w:t>
      </w:r>
      <w:proofErr w:type="spellStart"/>
      <w:r>
        <w:rPr>
          <w:rFonts w:ascii="Arial Narrow" w:eastAsia="Arial Narrow" w:hAnsi="Arial Narrow" w:cs="Arial Narrow"/>
          <w:sz w:val="24"/>
          <w:szCs w:val="24"/>
        </w:rPr>
        <w:t>eletrosoldada</w:t>
      </w:r>
      <w:proofErr w:type="spellEnd"/>
      <w:r>
        <w:rPr>
          <w:rFonts w:ascii="Arial Narrow" w:eastAsia="Arial Narrow" w:hAnsi="Arial Narrow" w:cs="Arial Narrow"/>
          <w:sz w:val="24"/>
          <w:szCs w:val="24"/>
        </w:rPr>
        <w:t xml:space="preserve"> galvanizada com malha 15x15 mm e diâmetro do fio 1,65 mm.</w:t>
      </w:r>
    </w:p>
    <w:p w14:paraId="42587A32" w14:textId="77777777" w:rsidR="00027E0C" w:rsidRDefault="00000000">
      <w:pPr>
        <w:spacing w:line="360" w:lineRule="auto"/>
        <w:ind w:left="1440" w:firstLine="684"/>
        <w:jc w:val="both"/>
        <w:rPr>
          <w:rFonts w:ascii="Arial Narrow" w:eastAsia="Arial Narrow" w:hAnsi="Arial Narrow" w:cs="Arial Narrow"/>
          <w:sz w:val="24"/>
          <w:szCs w:val="24"/>
        </w:rPr>
      </w:pPr>
      <w:r>
        <w:rPr>
          <w:rFonts w:ascii="Arial Narrow" w:eastAsia="Arial Narrow" w:hAnsi="Arial Narrow" w:cs="Arial Narrow"/>
          <w:sz w:val="24"/>
          <w:szCs w:val="24"/>
        </w:rPr>
        <w:t xml:space="preserve">Opcionalmente, pode-se executar a mureta de proteção em concreto, monolítica com a laje, isso evita o destacamento e </w:t>
      </w:r>
      <w:proofErr w:type="spellStart"/>
      <w:r>
        <w:rPr>
          <w:rFonts w:ascii="Arial Narrow" w:eastAsia="Arial Narrow" w:hAnsi="Arial Narrow" w:cs="Arial Narrow"/>
          <w:sz w:val="24"/>
          <w:szCs w:val="24"/>
        </w:rPr>
        <w:t>conseqüente</w:t>
      </w:r>
      <w:proofErr w:type="spellEnd"/>
      <w:r>
        <w:rPr>
          <w:rFonts w:ascii="Arial Narrow" w:eastAsia="Arial Narrow" w:hAnsi="Arial Narrow" w:cs="Arial Narrow"/>
          <w:sz w:val="24"/>
          <w:szCs w:val="24"/>
        </w:rPr>
        <w:t xml:space="preserve"> ruptura da manta. A proteção mecânica da manta sobre a mureta será executada com argamassa </w:t>
      </w:r>
      <w:r>
        <w:rPr>
          <w:rFonts w:ascii="Arial Narrow" w:eastAsia="Arial Narrow" w:hAnsi="Arial Narrow" w:cs="Arial Narrow"/>
          <w:sz w:val="24"/>
          <w:szCs w:val="24"/>
        </w:rPr>
        <w:lastRenderedPageBreak/>
        <w:t>polimérica de cimento e areia no traço 1:3. Atendidas as condições de fornecimento e execução, a impermeabilização deve ser recebida se, após teste de estanqueidade ou até o recebimento da obra, não apresentar falhas que prejudiquem a sua função, devendo a Fiscalização acompanhar a execução do teste.</w:t>
      </w:r>
    </w:p>
    <w:p w14:paraId="57549A6B"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proofErr w:type="spellStart"/>
      <w:r>
        <w:rPr>
          <w:rFonts w:ascii="Arial Narrow" w:eastAsia="Arial Narrow" w:hAnsi="Arial Narrow" w:cs="Arial Narrow"/>
          <w:b/>
          <w:color w:val="000000"/>
          <w:sz w:val="24"/>
          <w:szCs w:val="24"/>
        </w:rPr>
        <w:t>Telhamento</w:t>
      </w:r>
      <w:proofErr w:type="spellEnd"/>
      <w:r>
        <w:rPr>
          <w:rFonts w:ascii="Arial Narrow" w:eastAsia="Arial Narrow" w:hAnsi="Arial Narrow" w:cs="Arial Narrow"/>
          <w:b/>
          <w:color w:val="000000"/>
          <w:sz w:val="24"/>
          <w:szCs w:val="24"/>
        </w:rPr>
        <w:t xml:space="preserve"> (</w:t>
      </w:r>
      <w:r>
        <w:rPr>
          <w:rFonts w:ascii="Arial Narrow" w:eastAsia="Arial Narrow" w:hAnsi="Arial Narrow" w:cs="Arial Narrow"/>
          <w:color w:val="000000"/>
          <w:sz w:val="24"/>
          <w:szCs w:val="24"/>
        </w:rPr>
        <w:t xml:space="preserve">telha </w:t>
      </w:r>
      <w:proofErr w:type="spellStart"/>
      <w:r>
        <w:rPr>
          <w:rFonts w:ascii="Arial Narrow" w:eastAsia="Arial Narrow" w:hAnsi="Arial Narrow" w:cs="Arial Narrow"/>
          <w:color w:val="000000"/>
          <w:sz w:val="24"/>
          <w:szCs w:val="24"/>
        </w:rPr>
        <w:t>Isotelha</w:t>
      </w:r>
      <w:proofErr w:type="spellEnd"/>
      <w:r>
        <w:rPr>
          <w:rFonts w:ascii="Arial Narrow" w:eastAsia="Arial Narrow" w:hAnsi="Arial Narrow" w:cs="Arial Narrow"/>
          <w:color w:val="000000"/>
          <w:sz w:val="24"/>
          <w:szCs w:val="24"/>
        </w:rPr>
        <w:t xml:space="preserve"> Trapezoidal Telha Térmica Sanduíche PIR Espessura 30mm Aço/Aço)</w:t>
      </w:r>
    </w:p>
    <w:p w14:paraId="63B4D4EF"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A colocação deve ser feita por fiadas, iniciando-se pelo beiral até a cumeeira, e simultaneamente em águas opostas. Obedecer à inclinação do projeto e a inclinação mínima determinada para cada tipo de telha. As primeiras fiadas devem ser amarradas às ripas com arame de cobre. Os encontros dos planos de telhado com planos verticais, empenas e paredes, deverão receber rufos metálicos, para evitar infiltrações de água. Os encontros dos planos de telhado com planos horizontais de laje deverão receber calhas coletoras, conforme especificação.</w:t>
      </w:r>
    </w:p>
    <w:p w14:paraId="2B59BB67" w14:textId="77777777" w:rsidR="00027E0C" w:rsidRDefault="00027E0C">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p>
    <w:p w14:paraId="2C772B72"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Rufos Metálicos</w:t>
      </w:r>
    </w:p>
    <w:p w14:paraId="72CA83C3" w14:textId="77777777" w:rsidR="00027E0C" w:rsidRDefault="00000000">
      <w:pPr>
        <w:pBdr>
          <w:top w:val="nil"/>
          <w:left w:val="nil"/>
          <w:bottom w:val="nil"/>
          <w:right w:val="nil"/>
          <w:between w:val="nil"/>
        </w:pBdr>
        <w:spacing w:after="0" w:line="360" w:lineRule="auto"/>
        <w:ind w:left="1440"/>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 xml:space="preserve">Caracterização e Dimensões do Material </w:t>
      </w:r>
    </w:p>
    <w:p w14:paraId="5E2DB764"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Rufo externo em chapa de aço galvanizado ou aço </w:t>
      </w:r>
      <w:proofErr w:type="spellStart"/>
      <w:r>
        <w:rPr>
          <w:rFonts w:ascii="Arial Narrow" w:eastAsia="Arial Narrow" w:hAnsi="Arial Narrow" w:cs="Arial Narrow"/>
          <w:color w:val="000000"/>
          <w:sz w:val="24"/>
          <w:szCs w:val="24"/>
        </w:rPr>
        <w:t>galvalume</w:t>
      </w:r>
      <w:proofErr w:type="spellEnd"/>
      <w:r>
        <w:rPr>
          <w:rFonts w:ascii="Arial Narrow" w:eastAsia="Arial Narrow" w:hAnsi="Arial Narrow" w:cs="Arial Narrow"/>
          <w:color w:val="000000"/>
          <w:sz w:val="24"/>
          <w:szCs w:val="24"/>
        </w:rPr>
        <w:t xml:space="preserve">. </w:t>
      </w:r>
    </w:p>
    <w:p w14:paraId="1AE1525E"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Aba: 10 mm; Altura:60 mm; Largura: 170 mm; Aba 10 mm, conforme corte esquemático abaixo:</w:t>
      </w:r>
    </w:p>
    <w:p w14:paraId="5121AE39" w14:textId="77777777" w:rsidR="00027E0C" w:rsidRDefault="00027E0C">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p>
    <w:p w14:paraId="1425A4E4" w14:textId="77777777" w:rsidR="00027E0C" w:rsidRDefault="00000000">
      <w:pPr>
        <w:pBdr>
          <w:top w:val="nil"/>
          <w:left w:val="nil"/>
          <w:bottom w:val="nil"/>
          <w:right w:val="nil"/>
          <w:between w:val="nil"/>
        </w:pBdr>
        <w:spacing w:after="0" w:line="360" w:lineRule="auto"/>
        <w:ind w:left="1440" w:firstLine="684"/>
        <w:jc w:val="center"/>
        <w:rPr>
          <w:rFonts w:ascii="Arial Narrow" w:eastAsia="Arial Narrow" w:hAnsi="Arial Narrow" w:cs="Arial Narrow"/>
          <w:color w:val="000000"/>
          <w:sz w:val="24"/>
          <w:szCs w:val="24"/>
        </w:rPr>
      </w:pPr>
      <w:r>
        <w:rPr>
          <w:rFonts w:ascii="Arial Narrow" w:eastAsia="Arial Narrow" w:hAnsi="Arial Narrow" w:cs="Arial Narrow"/>
          <w:noProof/>
          <w:color w:val="000000"/>
          <w:sz w:val="24"/>
          <w:szCs w:val="24"/>
        </w:rPr>
        <w:drawing>
          <wp:inline distT="0" distB="0" distL="0" distR="0" wp14:anchorId="49CE4B00" wp14:editId="0A202069">
            <wp:extent cx="1009650" cy="809625"/>
            <wp:effectExtent l="0" t="0" r="0" b="0"/>
            <wp:docPr id="173689779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a:srcRect/>
                    <a:stretch>
                      <a:fillRect/>
                    </a:stretch>
                  </pic:blipFill>
                  <pic:spPr>
                    <a:xfrm>
                      <a:off x="0" y="0"/>
                      <a:ext cx="1009650" cy="809625"/>
                    </a:xfrm>
                    <a:prstGeom prst="rect">
                      <a:avLst/>
                    </a:prstGeom>
                    <a:ln/>
                  </pic:spPr>
                </pic:pic>
              </a:graphicData>
            </a:graphic>
          </wp:inline>
        </w:drawing>
      </w:r>
    </w:p>
    <w:p w14:paraId="03336CB0" w14:textId="77777777" w:rsidR="00027E0C" w:rsidRDefault="00000000">
      <w:pPr>
        <w:pBdr>
          <w:top w:val="nil"/>
          <w:left w:val="nil"/>
          <w:bottom w:val="nil"/>
          <w:right w:val="nil"/>
          <w:between w:val="nil"/>
        </w:pBdr>
        <w:spacing w:after="0" w:line="360" w:lineRule="auto"/>
        <w:ind w:left="1440" w:hanging="21"/>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Modelo de Referência:</w:t>
      </w:r>
      <w:r>
        <w:rPr>
          <w:rFonts w:ascii="Arial Narrow" w:eastAsia="Arial Narrow" w:hAnsi="Arial Narrow" w:cs="Arial Narrow"/>
          <w:color w:val="000000"/>
          <w:sz w:val="24"/>
          <w:szCs w:val="24"/>
        </w:rPr>
        <w:t xml:space="preserve"> </w:t>
      </w:r>
    </w:p>
    <w:p w14:paraId="66DD55B5"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Marca: Calha Forte;</w:t>
      </w:r>
    </w:p>
    <w:p w14:paraId="542DDC51" w14:textId="77777777" w:rsidR="00027E0C" w:rsidRDefault="00000000">
      <w:pPr>
        <w:pBdr>
          <w:top w:val="nil"/>
          <w:left w:val="nil"/>
          <w:bottom w:val="nil"/>
          <w:right w:val="nil"/>
          <w:between w:val="nil"/>
        </w:pBdr>
        <w:spacing w:after="0" w:line="360" w:lineRule="auto"/>
        <w:ind w:left="1440" w:hanging="21"/>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Sequência de execução</w:t>
      </w:r>
      <w:r>
        <w:rPr>
          <w:rFonts w:ascii="Arial Narrow" w:eastAsia="Arial Narrow" w:hAnsi="Arial Narrow" w:cs="Arial Narrow"/>
          <w:color w:val="000000"/>
          <w:sz w:val="24"/>
          <w:szCs w:val="24"/>
        </w:rPr>
        <w:t xml:space="preserve"> </w:t>
      </w:r>
    </w:p>
    <w:p w14:paraId="7E69FEEA"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Fixar as chapas de aço nas telhas e platibandas. Os rufos deverão recobrir as telhas e se estender verticalmente pela platibanda, empena especificação e detalhamento de projeto.</w:t>
      </w:r>
    </w:p>
    <w:p w14:paraId="43656200" w14:textId="77777777" w:rsidR="00027E0C" w:rsidRDefault="00027E0C">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p>
    <w:p w14:paraId="236D71BE" w14:textId="77777777" w:rsidR="00027E0C" w:rsidRDefault="00000000">
      <w:pPr>
        <w:numPr>
          <w:ilvl w:val="4"/>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lastRenderedPageBreak/>
        <w:t>Calhas Metálicas</w:t>
      </w:r>
      <w:r>
        <w:rPr>
          <w:color w:val="000000"/>
        </w:rPr>
        <w:t xml:space="preserve"> </w:t>
      </w:r>
    </w:p>
    <w:p w14:paraId="38B15466" w14:textId="77777777" w:rsidR="00027E0C" w:rsidRDefault="00027E0C">
      <w:pPr>
        <w:pBdr>
          <w:top w:val="nil"/>
          <w:left w:val="nil"/>
          <w:bottom w:val="nil"/>
          <w:right w:val="nil"/>
          <w:between w:val="nil"/>
        </w:pBdr>
        <w:spacing w:after="0" w:line="360" w:lineRule="auto"/>
        <w:ind w:left="1440"/>
        <w:jc w:val="both"/>
        <w:rPr>
          <w:color w:val="000000"/>
        </w:rPr>
      </w:pPr>
    </w:p>
    <w:p w14:paraId="05FFA6BF" w14:textId="77777777" w:rsidR="00027E0C" w:rsidRDefault="00000000">
      <w:pPr>
        <w:pBdr>
          <w:top w:val="nil"/>
          <w:left w:val="nil"/>
          <w:bottom w:val="nil"/>
          <w:right w:val="nil"/>
          <w:between w:val="nil"/>
        </w:pBdr>
        <w:spacing w:after="0" w:line="360" w:lineRule="auto"/>
        <w:ind w:left="1440"/>
        <w:jc w:val="both"/>
        <w:rPr>
          <w:rFonts w:ascii="Arial Narrow" w:eastAsia="Arial Narrow" w:hAnsi="Arial Narrow" w:cs="Arial Narrow"/>
          <w:b/>
          <w:color w:val="000000"/>
          <w:sz w:val="24"/>
          <w:szCs w:val="24"/>
        </w:rPr>
      </w:pPr>
      <w:r>
        <w:rPr>
          <w:rFonts w:ascii="Arial Narrow" w:eastAsia="Arial Narrow" w:hAnsi="Arial Narrow" w:cs="Arial Narrow"/>
          <w:b/>
          <w:color w:val="000000"/>
          <w:sz w:val="24"/>
          <w:szCs w:val="24"/>
        </w:rPr>
        <w:t>Caracterização e Dimensões do Material</w:t>
      </w:r>
    </w:p>
    <w:p w14:paraId="3BACB11F"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Calha em chapa de aço galvanizado ou aço </w:t>
      </w:r>
      <w:proofErr w:type="spellStart"/>
      <w:r>
        <w:rPr>
          <w:rFonts w:ascii="Arial Narrow" w:eastAsia="Arial Narrow" w:hAnsi="Arial Narrow" w:cs="Arial Narrow"/>
          <w:color w:val="000000"/>
          <w:sz w:val="24"/>
          <w:szCs w:val="24"/>
        </w:rPr>
        <w:t>galvalume</w:t>
      </w:r>
      <w:proofErr w:type="spellEnd"/>
      <w:r>
        <w:rPr>
          <w:rFonts w:ascii="Arial Narrow" w:eastAsia="Arial Narrow" w:hAnsi="Arial Narrow" w:cs="Arial Narrow"/>
          <w:color w:val="000000"/>
          <w:sz w:val="24"/>
          <w:szCs w:val="24"/>
        </w:rPr>
        <w:t xml:space="preserve">. Dimensões especificadas em projeto. </w:t>
      </w:r>
    </w:p>
    <w:p w14:paraId="6B13D3E4" w14:textId="77777777" w:rsidR="00027E0C" w:rsidRDefault="00000000">
      <w:pPr>
        <w:pBdr>
          <w:top w:val="nil"/>
          <w:left w:val="nil"/>
          <w:bottom w:val="nil"/>
          <w:right w:val="nil"/>
          <w:between w:val="nil"/>
        </w:pBdr>
        <w:spacing w:after="0" w:line="360" w:lineRule="auto"/>
        <w:ind w:left="1440" w:firstLine="120"/>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Modelo de Referência:</w:t>
      </w:r>
      <w:r>
        <w:rPr>
          <w:rFonts w:ascii="Arial Narrow" w:eastAsia="Arial Narrow" w:hAnsi="Arial Narrow" w:cs="Arial Narrow"/>
          <w:color w:val="000000"/>
          <w:sz w:val="24"/>
          <w:szCs w:val="24"/>
        </w:rPr>
        <w:t xml:space="preserve"> </w:t>
      </w:r>
    </w:p>
    <w:p w14:paraId="72B4C5AA"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Marca: Calha Forte;  </w:t>
      </w:r>
    </w:p>
    <w:p w14:paraId="1C100412" w14:textId="77777777" w:rsidR="00027E0C" w:rsidRDefault="00000000">
      <w:pPr>
        <w:pBdr>
          <w:top w:val="nil"/>
          <w:left w:val="nil"/>
          <w:bottom w:val="nil"/>
          <w:right w:val="nil"/>
          <w:between w:val="nil"/>
        </w:pBdr>
        <w:spacing w:after="0" w:line="360" w:lineRule="auto"/>
        <w:ind w:left="1440" w:hanging="21"/>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Sequência de execução</w:t>
      </w:r>
      <w:r>
        <w:rPr>
          <w:rFonts w:ascii="Arial Narrow" w:eastAsia="Arial Narrow" w:hAnsi="Arial Narrow" w:cs="Arial Narrow"/>
          <w:color w:val="000000"/>
          <w:sz w:val="24"/>
          <w:szCs w:val="24"/>
        </w:rPr>
        <w:t xml:space="preserve"> </w:t>
      </w:r>
    </w:p>
    <w:p w14:paraId="2D78DD03" w14:textId="77777777" w:rsidR="00027E0C" w:rsidRDefault="00000000">
      <w:pPr>
        <w:pBdr>
          <w:top w:val="nil"/>
          <w:left w:val="nil"/>
          <w:bottom w:val="nil"/>
          <w:right w:val="nil"/>
          <w:between w:val="nil"/>
        </w:pBdr>
        <w:spacing w:after="0"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Fixar com o auxílio de parafusos inicialmente os suportes de calhas, nas distancias e para a obtenção do caimento estabelecido, conforme projeto de instalações de águas pluviais. Depois fixar as calhas e utilizar cola de silicone nas emendas entre as peças, com sobreposição mínima de 2 cm. </w:t>
      </w:r>
    </w:p>
    <w:p w14:paraId="10C397F5" w14:textId="77777777" w:rsidR="00027E0C" w:rsidRDefault="00000000">
      <w:pPr>
        <w:pBdr>
          <w:top w:val="nil"/>
          <w:left w:val="nil"/>
          <w:bottom w:val="nil"/>
          <w:right w:val="nil"/>
          <w:between w:val="nil"/>
        </w:pBdr>
        <w:spacing w:line="360" w:lineRule="auto"/>
        <w:ind w:left="1440" w:firstLine="684"/>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As calhas deverão ser fixadas ao longo das extremidades das telhas conforme projeto. Quando estiverem próximas a platibandas, as calhas deverão se prolongar verticalmente pelas mesmas.</w:t>
      </w:r>
    </w:p>
    <w:p w14:paraId="288C6AB9" w14:textId="77777777" w:rsidR="00027E0C" w:rsidRDefault="00027E0C">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p>
    <w:p w14:paraId="2DE716A0"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 xml:space="preserve">ESQUADRIAS DE ALUMÍNIO </w:t>
      </w:r>
    </w:p>
    <w:p w14:paraId="155BB352" w14:textId="6D0EDD8D" w:rsidR="00027E0C" w:rsidRDefault="00BE12BC" w:rsidP="00BE12BC">
      <w:pPr>
        <w:pBdr>
          <w:top w:val="nil"/>
          <w:left w:val="nil"/>
          <w:bottom w:val="nil"/>
          <w:right w:val="nil"/>
          <w:between w:val="nil"/>
        </w:pBdr>
        <w:spacing w:after="0" w:line="360" w:lineRule="auto"/>
        <w:ind w:left="1440"/>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Seguir especificações do orçamento, previamente a compra o modelo deverá ser submetido a fiscalização para aprovação prévia.</w:t>
      </w:r>
    </w:p>
    <w:p w14:paraId="7C3B457D" w14:textId="72211DC7" w:rsidR="00BE12BC" w:rsidRDefault="00BE12BC" w:rsidP="00BE12BC">
      <w:p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p>
    <w:p w14:paraId="79FB174B" w14:textId="745EFA71"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 xml:space="preserve">PORTAS INTERNAS – </w:t>
      </w:r>
      <w:r w:rsidR="00A851EB">
        <w:rPr>
          <w:rFonts w:ascii="Arial Narrow" w:eastAsia="Arial Narrow" w:hAnsi="Arial Narrow" w:cs="Arial Narrow"/>
          <w:b/>
          <w:color w:val="000000"/>
          <w:sz w:val="24"/>
          <w:szCs w:val="24"/>
        </w:rPr>
        <w:t xml:space="preserve">AÇO </w:t>
      </w:r>
    </w:p>
    <w:p w14:paraId="00DF5025" w14:textId="7C7A2DA0" w:rsidR="00BE12BC" w:rsidRPr="00BE12BC" w:rsidRDefault="00BE12BC" w:rsidP="00BE12BC">
      <w:pPr>
        <w:pStyle w:val="PargrafodaLista"/>
        <w:pBdr>
          <w:top w:val="nil"/>
          <w:left w:val="nil"/>
          <w:bottom w:val="nil"/>
          <w:right w:val="nil"/>
          <w:between w:val="nil"/>
        </w:pBdr>
        <w:spacing w:after="0" w:line="360" w:lineRule="auto"/>
        <w:ind w:left="1418"/>
        <w:jc w:val="both"/>
        <w:rPr>
          <w:rFonts w:ascii="Arial Narrow" w:eastAsia="Arial Narrow" w:hAnsi="Arial Narrow" w:cs="Arial Narrow"/>
          <w:color w:val="000000"/>
          <w:sz w:val="24"/>
          <w:szCs w:val="24"/>
        </w:rPr>
      </w:pPr>
      <w:r w:rsidRPr="00BE12BC">
        <w:rPr>
          <w:rFonts w:ascii="Arial Narrow" w:eastAsia="Arial Narrow" w:hAnsi="Arial Narrow" w:cs="Arial Narrow"/>
          <w:color w:val="000000"/>
          <w:sz w:val="24"/>
          <w:szCs w:val="24"/>
        </w:rPr>
        <w:t>Seguir especificações do orçamento, previamente a compra o modelo deverá ser submetido a fiscalização para aprovação prévia.</w:t>
      </w:r>
    </w:p>
    <w:p w14:paraId="30B99587" w14:textId="77777777" w:rsidR="00027E0C" w:rsidRDefault="00027E0C">
      <w:pPr>
        <w:pBdr>
          <w:top w:val="nil"/>
          <w:left w:val="nil"/>
          <w:bottom w:val="nil"/>
          <w:right w:val="nil"/>
          <w:between w:val="nil"/>
        </w:pBdr>
        <w:spacing w:after="0" w:line="360" w:lineRule="auto"/>
        <w:ind w:left="1080"/>
        <w:jc w:val="both"/>
        <w:rPr>
          <w:rFonts w:ascii="Arial Narrow" w:eastAsia="Arial Narrow" w:hAnsi="Arial Narrow" w:cs="Arial Narrow"/>
          <w:color w:val="000000"/>
          <w:sz w:val="24"/>
          <w:szCs w:val="24"/>
        </w:rPr>
      </w:pPr>
    </w:p>
    <w:p w14:paraId="5AAA2A7E"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PORTAS DE ALUMÍNIO VENEZIANA</w:t>
      </w:r>
    </w:p>
    <w:p w14:paraId="4D2D046E" w14:textId="77777777" w:rsidR="00027E0C" w:rsidRDefault="00027E0C">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p>
    <w:p w14:paraId="530FD5F0"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Porta de abrir em alumínio tipo veneziana, acabamento anodizado natural, sem guarnição/ alizar/ vista. Guarnição/moldura de acabamento para esquadria de alumínio anodizado natural, para 1 face (coletado caixa). </w:t>
      </w:r>
    </w:p>
    <w:p w14:paraId="218F3A32"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Fixação: Bucha de nylon sem aba S10, com parafuso de 6,10 x 65 mm em aço zincado com rosca soberba, cabeça chata e fenda Phillips. </w:t>
      </w:r>
    </w:p>
    <w:p w14:paraId="0EB85A1F"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lastRenderedPageBreak/>
        <w:t xml:space="preserve">Vedação: Selante elástico </w:t>
      </w:r>
      <w:proofErr w:type="spellStart"/>
      <w:r>
        <w:rPr>
          <w:rFonts w:ascii="Arial Narrow" w:eastAsia="Arial Narrow" w:hAnsi="Arial Narrow" w:cs="Arial Narrow"/>
          <w:color w:val="000000"/>
          <w:sz w:val="24"/>
          <w:szCs w:val="24"/>
        </w:rPr>
        <w:t>monocomponente</w:t>
      </w:r>
      <w:proofErr w:type="spellEnd"/>
      <w:r>
        <w:rPr>
          <w:rFonts w:ascii="Arial Narrow" w:eastAsia="Arial Narrow" w:hAnsi="Arial Narrow" w:cs="Arial Narrow"/>
          <w:color w:val="000000"/>
          <w:sz w:val="24"/>
          <w:szCs w:val="24"/>
        </w:rPr>
        <w:t xml:space="preserve"> a base de poliuretano para juntas diversas. </w:t>
      </w:r>
    </w:p>
    <w:p w14:paraId="51661574"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A estrutura da porta deve ser sólida e apropriada para a instalação sem deformações ou sinais de corrosão. Durante seu percurso abrir-fechar a porta não deve apresentar nenhum tipo de atrito. Ver projeto arquitetônico e tabela de esquadrias. </w:t>
      </w:r>
    </w:p>
    <w:p w14:paraId="5451D3D6" w14:textId="77777777" w:rsidR="00027E0C" w:rsidRDefault="00000000">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Dimensões: ver quadro de esquadrias.</w:t>
      </w:r>
    </w:p>
    <w:p w14:paraId="6238AAA2" w14:textId="77777777" w:rsidR="00027E0C" w:rsidRDefault="00027E0C">
      <w:pPr>
        <w:pBdr>
          <w:top w:val="nil"/>
          <w:left w:val="nil"/>
          <w:bottom w:val="nil"/>
          <w:right w:val="nil"/>
          <w:between w:val="nil"/>
        </w:pBdr>
        <w:spacing w:after="0" w:line="360" w:lineRule="auto"/>
        <w:ind w:left="1134" w:firstLine="567"/>
        <w:jc w:val="both"/>
        <w:rPr>
          <w:rFonts w:ascii="Arial Narrow" w:eastAsia="Arial Narrow" w:hAnsi="Arial Narrow" w:cs="Arial Narrow"/>
          <w:color w:val="000000"/>
          <w:sz w:val="24"/>
          <w:szCs w:val="24"/>
        </w:rPr>
      </w:pPr>
    </w:p>
    <w:p w14:paraId="32F6E64A" w14:textId="77777777" w:rsidR="00027E0C" w:rsidRDefault="00000000">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r>
        <w:rPr>
          <w:rFonts w:ascii="Arial Narrow" w:eastAsia="Arial Narrow" w:hAnsi="Arial Narrow" w:cs="Arial Narrow"/>
          <w:b/>
          <w:color w:val="000000"/>
          <w:sz w:val="24"/>
          <w:szCs w:val="24"/>
        </w:rPr>
        <w:t>PORTAS EM VIDRO TEMPERADO</w:t>
      </w:r>
    </w:p>
    <w:p w14:paraId="44ED6BC4" w14:textId="77777777" w:rsidR="00027E0C" w:rsidRDefault="00027E0C">
      <w:pPr>
        <w:numPr>
          <w:ilvl w:val="3"/>
          <w:numId w:val="8"/>
        </w:numPr>
        <w:pBdr>
          <w:top w:val="nil"/>
          <w:left w:val="nil"/>
          <w:bottom w:val="nil"/>
          <w:right w:val="nil"/>
          <w:between w:val="nil"/>
        </w:pBdr>
        <w:spacing w:after="0" w:line="360" w:lineRule="auto"/>
        <w:jc w:val="both"/>
        <w:rPr>
          <w:rFonts w:ascii="Arial Narrow" w:eastAsia="Arial Narrow" w:hAnsi="Arial Narrow" w:cs="Arial Narrow"/>
          <w:color w:val="000000"/>
          <w:sz w:val="24"/>
          <w:szCs w:val="24"/>
        </w:rPr>
      </w:pPr>
    </w:p>
    <w:p w14:paraId="634C1199" w14:textId="77777777" w:rsidR="00027E0C" w:rsidRDefault="00000000">
      <w:pPr>
        <w:numPr>
          <w:ilvl w:val="3"/>
          <w:numId w:val="8"/>
        </w:numPr>
        <w:pBdr>
          <w:top w:val="nil"/>
          <w:left w:val="nil"/>
          <w:bottom w:val="nil"/>
          <w:right w:val="nil"/>
          <w:between w:val="nil"/>
        </w:pBdr>
        <w:spacing w:line="360" w:lineRule="auto"/>
        <w:jc w:val="both"/>
        <w:rPr>
          <w:rFonts w:ascii="Arial Narrow" w:eastAsia="Arial Narrow" w:hAnsi="Arial Narrow" w:cs="Arial Narrow"/>
          <w:color w:val="000000"/>
          <w:sz w:val="24"/>
          <w:szCs w:val="24"/>
        </w:rPr>
      </w:pPr>
      <w:r>
        <w:rPr>
          <w:rFonts w:ascii="Arial Narrow" w:eastAsia="Arial Narrow" w:hAnsi="Arial Narrow" w:cs="Arial Narrow"/>
          <w:color w:val="000000"/>
          <w:sz w:val="24"/>
          <w:szCs w:val="24"/>
        </w:rPr>
        <w:t xml:space="preserve">24. HABITE-SE E “AS BUILT” Ao final dos serviços, a instituição responsável pela obra deverá requerer junto a Prefeitura do referido Município, </w:t>
      </w:r>
      <w:proofErr w:type="gramStart"/>
      <w:r>
        <w:rPr>
          <w:rFonts w:ascii="Arial Narrow" w:eastAsia="Arial Narrow" w:hAnsi="Arial Narrow" w:cs="Arial Narrow"/>
          <w:color w:val="000000"/>
          <w:sz w:val="24"/>
          <w:szCs w:val="24"/>
        </w:rPr>
        <w:t>Habite-se</w:t>
      </w:r>
      <w:proofErr w:type="gramEnd"/>
      <w:r>
        <w:rPr>
          <w:rFonts w:ascii="Arial Narrow" w:eastAsia="Arial Narrow" w:hAnsi="Arial Narrow" w:cs="Arial Narrow"/>
          <w:color w:val="000000"/>
          <w:sz w:val="24"/>
          <w:szCs w:val="24"/>
        </w:rPr>
        <w:t xml:space="preserve"> junto ao ISS, a CND – Certidão Negativa de Débitos, e os demais documentos necessários para a regularização da obra. Antes da entrega definitiva da obra, deverá ser solicitado o respectivo “as </w:t>
      </w:r>
      <w:proofErr w:type="spellStart"/>
      <w:r>
        <w:rPr>
          <w:rFonts w:ascii="Arial Narrow" w:eastAsia="Arial Narrow" w:hAnsi="Arial Narrow" w:cs="Arial Narrow"/>
          <w:color w:val="000000"/>
          <w:sz w:val="24"/>
          <w:szCs w:val="24"/>
        </w:rPr>
        <w:t>built</w:t>
      </w:r>
      <w:proofErr w:type="spellEnd"/>
      <w:r>
        <w:rPr>
          <w:rFonts w:ascii="Arial Narrow" w:eastAsia="Arial Narrow" w:hAnsi="Arial Narrow" w:cs="Arial Narrow"/>
          <w:color w:val="000000"/>
          <w:sz w:val="24"/>
          <w:szCs w:val="24"/>
        </w:rPr>
        <w:t xml:space="preserve">”, sendo que a sua elaboração deverá obedecer ao seguinte roteiro: 1º) representação sobre as plantas dos diversos projetos, denotando como os serviços resultaram após a sua execução; (As retificações dos projetos deverão ser feitas sobre cópias dos originais, devendo constar, acima do selo de cada prancha, a alteração e respectiva data.). 2º) O “as </w:t>
      </w:r>
      <w:proofErr w:type="spellStart"/>
      <w:r>
        <w:rPr>
          <w:rFonts w:ascii="Arial Narrow" w:eastAsia="Arial Narrow" w:hAnsi="Arial Narrow" w:cs="Arial Narrow"/>
          <w:color w:val="000000"/>
          <w:sz w:val="24"/>
          <w:szCs w:val="24"/>
        </w:rPr>
        <w:t>built</w:t>
      </w:r>
      <w:proofErr w:type="spellEnd"/>
      <w:r>
        <w:rPr>
          <w:rFonts w:ascii="Arial Narrow" w:eastAsia="Arial Narrow" w:hAnsi="Arial Narrow" w:cs="Arial Narrow"/>
          <w:color w:val="000000"/>
          <w:sz w:val="24"/>
          <w:szCs w:val="24"/>
        </w:rPr>
        <w:t xml:space="preserve">” consistirá em expressar todas as modificações, acréscimos ou reduções havidas durante a construção, e cujos procedimentos tenham sido de acordo com o previsto pelas Disposições Gerais deste Memorial. Deverá ser: </w:t>
      </w: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fornecido “as </w:t>
      </w:r>
      <w:proofErr w:type="spellStart"/>
      <w:r>
        <w:rPr>
          <w:rFonts w:ascii="Arial Narrow" w:eastAsia="Arial Narrow" w:hAnsi="Arial Narrow" w:cs="Arial Narrow"/>
          <w:color w:val="000000"/>
          <w:sz w:val="24"/>
          <w:szCs w:val="24"/>
        </w:rPr>
        <w:t>built</w:t>
      </w:r>
      <w:proofErr w:type="spellEnd"/>
      <w:r>
        <w:rPr>
          <w:rFonts w:ascii="Arial Narrow" w:eastAsia="Arial Narrow" w:hAnsi="Arial Narrow" w:cs="Arial Narrow"/>
          <w:color w:val="000000"/>
          <w:sz w:val="24"/>
          <w:szCs w:val="24"/>
        </w:rPr>
        <w:t xml:space="preserve">” de todas as instalações executadas (água, esgoto, dados, telefone, iluminação, segurança e incêndio, automação e controle, entre outros); </w:t>
      </w: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testados e feitos os ajustes finais em todos os equipamentos e instalações; </w:t>
      </w: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revisados todos os materiais de acabamento, sendo </w:t>
      </w:r>
      <w:proofErr w:type="spellStart"/>
      <w:r>
        <w:rPr>
          <w:rFonts w:ascii="Arial Narrow" w:eastAsia="Arial Narrow" w:hAnsi="Arial Narrow" w:cs="Arial Narrow"/>
          <w:color w:val="000000"/>
          <w:sz w:val="24"/>
          <w:szCs w:val="24"/>
        </w:rPr>
        <w:t>feito</w:t>
      </w:r>
      <w:proofErr w:type="spellEnd"/>
      <w:r>
        <w:rPr>
          <w:rFonts w:ascii="Arial Narrow" w:eastAsia="Arial Narrow" w:hAnsi="Arial Narrow" w:cs="Arial Narrow"/>
          <w:color w:val="000000"/>
          <w:sz w:val="24"/>
          <w:szCs w:val="24"/>
        </w:rPr>
        <w:t xml:space="preserve"> os reparos finais ou substituição, se necessário; </w:t>
      </w:r>
      <w:r>
        <w:rPr>
          <w:rFonts w:ascii="Symbol" w:eastAsia="Symbol" w:hAnsi="Symbol" w:cs="Symbol"/>
          <w:color w:val="000000"/>
          <w:sz w:val="24"/>
          <w:szCs w:val="24"/>
        </w:rPr>
        <w:t>⎫</w:t>
      </w:r>
      <w:r>
        <w:rPr>
          <w:rFonts w:ascii="Arial Narrow" w:eastAsia="Arial Narrow" w:hAnsi="Arial Narrow" w:cs="Arial Narrow"/>
          <w:color w:val="000000"/>
          <w:sz w:val="24"/>
          <w:szCs w:val="24"/>
        </w:rPr>
        <w:t xml:space="preserve"> providenciada a carta de “Habite-</w:t>
      </w:r>
      <w:proofErr w:type="gramStart"/>
      <w:r>
        <w:rPr>
          <w:rFonts w:ascii="Arial Narrow" w:eastAsia="Arial Narrow" w:hAnsi="Arial Narrow" w:cs="Arial Narrow"/>
          <w:color w:val="000000"/>
          <w:sz w:val="24"/>
          <w:szCs w:val="24"/>
        </w:rPr>
        <w:t>se”/</w:t>
      </w:r>
      <w:proofErr w:type="gramEnd"/>
      <w:r>
        <w:rPr>
          <w:rFonts w:ascii="Arial Narrow" w:eastAsia="Arial Narrow" w:hAnsi="Arial Narrow" w:cs="Arial Narrow"/>
          <w:color w:val="000000"/>
          <w:sz w:val="24"/>
          <w:szCs w:val="24"/>
        </w:rPr>
        <w:t xml:space="preserve">Alvara de Funcionamento e os demais certificados das Concessionárias locais; </w:t>
      </w:r>
    </w:p>
    <w:p w14:paraId="2C6E44B4" w14:textId="77777777" w:rsidR="00027E0C" w:rsidRDefault="00027E0C">
      <w:pPr>
        <w:spacing w:line="360" w:lineRule="auto"/>
        <w:ind w:left="360" w:firstLine="708"/>
        <w:jc w:val="both"/>
        <w:rPr>
          <w:rFonts w:ascii="Arial Narrow" w:eastAsia="Arial Narrow" w:hAnsi="Arial Narrow" w:cs="Arial Narrow"/>
          <w:sz w:val="24"/>
          <w:szCs w:val="24"/>
        </w:rPr>
      </w:pPr>
    </w:p>
    <w:p w14:paraId="17CE44E2" w14:textId="77777777" w:rsidR="00027E0C" w:rsidRDefault="00027E0C" w:rsidP="00BE12BC">
      <w:pPr>
        <w:spacing w:line="360" w:lineRule="auto"/>
        <w:rPr>
          <w:rFonts w:ascii="Arial Narrow" w:eastAsia="Arial Narrow" w:hAnsi="Arial Narrow" w:cs="Arial Narrow"/>
          <w:b/>
          <w:sz w:val="24"/>
          <w:szCs w:val="24"/>
        </w:rPr>
      </w:pPr>
    </w:p>
    <w:sectPr w:rsidR="00027E0C">
      <w:headerReference w:type="default" r:id="rId16"/>
      <w:footerReference w:type="default" r:id="rId17"/>
      <w:headerReference w:type="first" r:id="rId18"/>
      <w:footerReference w:type="first" r:id="rId19"/>
      <w:pgSz w:w="11906" w:h="16838"/>
      <w:pgMar w:top="1417" w:right="1701" w:bottom="1560" w:left="1701"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C2B428" w14:textId="77777777" w:rsidR="00192FB5" w:rsidRDefault="00192FB5">
      <w:pPr>
        <w:spacing w:after="0" w:line="240" w:lineRule="auto"/>
      </w:pPr>
      <w:r>
        <w:separator/>
      </w:r>
    </w:p>
  </w:endnote>
  <w:endnote w:type="continuationSeparator" w:id="0">
    <w:p w14:paraId="6A5305CE" w14:textId="77777777" w:rsidR="00192FB5" w:rsidRDefault="00192F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80EC6" w14:textId="77777777" w:rsidR="00027E0C" w:rsidRDefault="00027E0C">
    <w:pPr>
      <w:pBdr>
        <w:top w:val="nil"/>
        <w:left w:val="nil"/>
        <w:bottom w:val="nil"/>
        <w:right w:val="nil"/>
        <w:between w:val="nil"/>
      </w:pBdr>
      <w:tabs>
        <w:tab w:val="center" w:pos="4252"/>
        <w:tab w:val="right" w:pos="8504"/>
      </w:tabs>
      <w:spacing w:after="0" w:line="240" w:lineRule="auto"/>
      <w:jc w:val="center"/>
      <w:rPr>
        <w:rFonts w:ascii="Arial Narrow" w:eastAsia="Arial Narrow" w:hAnsi="Arial Narrow" w:cs="Arial Narrow"/>
        <w:b/>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F124A" w14:textId="77777777" w:rsidR="00027E0C" w:rsidRDefault="00000000">
    <w:pPr>
      <w:spacing w:after="0" w:line="240" w:lineRule="auto"/>
      <w:jc w:val="right"/>
      <w:rPr>
        <w:rFonts w:ascii="Arial" w:eastAsia="Arial" w:hAnsi="Arial" w:cs="Arial"/>
        <w:sz w:val="20"/>
        <w:szCs w:val="20"/>
      </w:rPr>
    </w:pPr>
    <w:r>
      <w:rPr>
        <w:rFonts w:ascii="Arial" w:eastAsia="Arial" w:hAnsi="Arial" w:cs="Arial"/>
        <w:sz w:val="20"/>
        <w:szCs w:val="20"/>
      </w:rPr>
      <w:t>RT. Simão Henrique R. Fróis</w:t>
    </w:r>
  </w:p>
  <w:p w14:paraId="0F4D6B24" w14:textId="77777777" w:rsidR="00027E0C" w:rsidRDefault="00000000">
    <w:pPr>
      <w:spacing w:after="0" w:line="240" w:lineRule="auto"/>
      <w:jc w:val="right"/>
      <w:rPr>
        <w:rFonts w:ascii="Arial" w:eastAsia="Arial" w:hAnsi="Arial" w:cs="Arial"/>
        <w:sz w:val="20"/>
        <w:szCs w:val="20"/>
      </w:rPr>
    </w:pPr>
    <w:r>
      <w:rPr>
        <w:rFonts w:ascii="Arial" w:eastAsia="Arial" w:hAnsi="Arial" w:cs="Arial"/>
        <w:sz w:val="20"/>
        <w:szCs w:val="20"/>
      </w:rPr>
      <w:t xml:space="preserve">Engenharia Civil </w:t>
    </w:r>
  </w:p>
  <w:p w14:paraId="2813F7C8" w14:textId="77777777" w:rsidR="00027E0C" w:rsidRDefault="00000000">
    <w:pPr>
      <w:tabs>
        <w:tab w:val="center" w:pos="4252"/>
        <w:tab w:val="right" w:pos="8504"/>
      </w:tabs>
      <w:spacing w:after="0" w:line="240" w:lineRule="auto"/>
      <w:jc w:val="right"/>
    </w:pPr>
    <w:r>
      <w:rPr>
        <w:rFonts w:ascii="Arial" w:eastAsia="Arial" w:hAnsi="Arial" w:cs="Arial"/>
        <w:sz w:val="20"/>
        <w:szCs w:val="20"/>
      </w:rPr>
      <w:t>CREA-MG 226.457/D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C542F4" w14:textId="77777777" w:rsidR="00192FB5" w:rsidRDefault="00192FB5">
      <w:pPr>
        <w:spacing w:after="0" w:line="240" w:lineRule="auto"/>
      </w:pPr>
      <w:r>
        <w:separator/>
      </w:r>
    </w:p>
  </w:footnote>
  <w:footnote w:type="continuationSeparator" w:id="0">
    <w:p w14:paraId="1ADC63AD" w14:textId="77777777" w:rsidR="00192FB5" w:rsidRDefault="00192F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014BA" w14:textId="77777777" w:rsidR="00027E0C" w:rsidRDefault="00000000">
    <w:r>
      <w:rPr>
        <w:noProof/>
      </w:rPr>
      <w:drawing>
        <wp:anchor distT="0" distB="0" distL="0" distR="0" simplePos="0" relativeHeight="251658240" behindDoc="1" locked="0" layoutInCell="1" hidden="0" allowOverlap="1" wp14:anchorId="73E6F1FB" wp14:editId="7DDE11BB">
          <wp:simplePos x="0" y="0"/>
          <wp:positionH relativeFrom="column">
            <wp:posOffset>0</wp:posOffset>
          </wp:positionH>
          <wp:positionV relativeFrom="paragraph">
            <wp:posOffset>0</wp:posOffset>
          </wp:positionV>
          <wp:extent cx="812266" cy="642257"/>
          <wp:effectExtent l="0" t="0" r="0" b="0"/>
          <wp:wrapNone/>
          <wp:docPr id="1736897794"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
                  <a:srcRect/>
                  <a:stretch>
                    <a:fillRect/>
                  </a:stretch>
                </pic:blipFill>
                <pic:spPr>
                  <a:xfrm>
                    <a:off x="0" y="0"/>
                    <a:ext cx="812266" cy="642257"/>
                  </a:xfrm>
                  <a:prstGeom prst="rect">
                    <a:avLst/>
                  </a:prstGeom>
                  <a:ln/>
                </pic:spPr>
              </pic:pic>
            </a:graphicData>
          </a:graphic>
        </wp:anchor>
      </w:drawing>
    </w:r>
  </w:p>
  <w:p w14:paraId="1C380E7F" w14:textId="77777777" w:rsidR="00027E0C" w:rsidRDefault="00027E0C"/>
  <w:p w14:paraId="2D90D968" w14:textId="77777777" w:rsidR="00027E0C" w:rsidRDefault="00027E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D1941" w14:textId="77777777" w:rsidR="00027E0C" w:rsidRDefault="00000000">
    <w:pPr>
      <w:spacing w:line="240" w:lineRule="auto"/>
      <w:jc w:val="center"/>
      <w:rPr>
        <w:rFonts w:ascii="Arial Narrow" w:eastAsia="Arial Narrow" w:hAnsi="Arial Narrow" w:cs="Arial Narrow"/>
        <w:b/>
        <w:sz w:val="24"/>
        <w:szCs w:val="24"/>
      </w:rPr>
    </w:pPr>
    <w:r>
      <w:rPr>
        <w:rFonts w:ascii="Arial Narrow" w:eastAsia="Arial Narrow" w:hAnsi="Arial Narrow" w:cs="Arial Narrow"/>
        <w:b/>
        <w:noProof/>
        <w:sz w:val="24"/>
        <w:szCs w:val="24"/>
      </w:rPr>
      <w:drawing>
        <wp:inline distT="114300" distB="114300" distL="114300" distR="114300" wp14:anchorId="4B5B3456" wp14:editId="04F39565">
          <wp:extent cx="746093" cy="828993"/>
          <wp:effectExtent l="0" t="0" r="0" b="0"/>
          <wp:docPr id="173689779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
                  <a:srcRect/>
                  <a:stretch>
                    <a:fillRect/>
                  </a:stretch>
                </pic:blipFill>
                <pic:spPr>
                  <a:xfrm>
                    <a:off x="0" y="0"/>
                    <a:ext cx="746093" cy="828993"/>
                  </a:xfrm>
                  <a:prstGeom prst="rect">
                    <a:avLst/>
                  </a:prstGeom>
                  <a:ln/>
                </pic:spPr>
              </pic:pic>
            </a:graphicData>
          </a:graphic>
        </wp:inline>
      </w:drawing>
    </w:r>
  </w:p>
  <w:p w14:paraId="259E7DA0" w14:textId="77777777" w:rsidR="00027E0C" w:rsidRDefault="00027E0C">
    <w:pPr>
      <w:rPr>
        <w:rFonts w:ascii="Arial Narrow" w:eastAsia="Arial Narrow" w:hAnsi="Arial Narrow" w:cs="Arial Narrow"/>
        <w:b/>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C22437"/>
    <w:multiLevelType w:val="multilevel"/>
    <w:tmpl w:val="1AC431B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 w15:restartNumberingAfterBreak="0">
    <w:nsid w:val="219F0F59"/>
    <w:multiLevelType w:val="multilevel"/>
    <w:tmpl w:val="0DB0836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15:restartNumberingAfterBreak="0">
    <w:nsid w:val="3863775A"/>
    <w:multiLevelType w:val="multilevel"/>
    <w:tmpl w:val="0BB21FB2"/>
    <w:lvl w:ilvl="0">
      <w:start w:val="1"/>
      <w:numFmt w:val="bullet"/>
      <w:lvlText w:val="●"/>
      <w:lvlJc w:val="left"/>
      <w:pPr>
        <w:ind w:left="1428" w:hanging="360"/>
      </w:pPr>
      <w:rPr>
        <w:rFonts w:ascii="Noto Sans Symbols" w:eastAsia="Noto Sans Symbols" w:hAnsi="Noto Sans Symbols" w:cs="Noto Sans Symbols"/>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3" w15:restartNumberingAfterBreak="0">
    <w:nsid w:val="45562E59"/>
    <w:multiLevelType w:val="multilevel"/>
    <w:tmpl w:val="9830032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4" w15:restartNumberingAfterBreak="0">
    <w:nsid w:val="46E04B08"/>
    <w:multiLevelType w:val="multilevel"/>
    <w:tmpl w:val="6F86F44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 w15:restartNumberingAfterBreak="0">
    <w:nsid w:val="47942B77"/>
    <w:multiLevelType w:val="multilevel"/>
    <w:tmpl w:val="75F0026A"/>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481E5EFD"/>
    <w:multiLevelType w:val="multilevel"/>
    <w:tmpl w:val="D22ED94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48BE75ED"/>
    <w:multiLevelType w:val="multilevel"/>
    <w:tmpl w:val="8750700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8" w15:restartNumberingAfterBreak="0">
    <w:nsid w:val="497D12E3"/>
    <w:multiLevelType w:val="multilevel"/>
    <w:tmpl w:val="8B72FFE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9" w15:restartNumberingAfterBreak="0">
    <w:nsid w:val="4FD31E3E"/>
    <w:multiLevelType w:val="multilevel"/>
    <w:tmpl w:val="CA189BC6"/>
    <w:lvl w:ilvl="0">
      <w:start w:val="1"/>
      <w:numFmt w:val="bullet"/>
      <w:lvlText w:val="●"/>
      <w:lvlJc w:val="left"/>
      <w:pPr>
        <w:ind w:left="2136" w:hanging="360"/>
      </w:pPr>
      <w:rPr>
        <w:rFonts w:ascii="Noto Sans Symbols" w:eastAsia="Noto Sans Symbols" w:hAnsi="Noto Sans Symbols" w:cs="Noto Sans Symbols"/>
      </w:rPr>
    </w:lvl>
    <w:lvl w:ilvl="1">
      <w:start w:val="1"/>
      <w:numFmt w:val="bullet"/>
      <w:lvlText w:val="o"/>
      <w:lvlJc w:val="left"/>
      <w:pPr>
        <w:ind w:left="2856" w:hanging="360"/>
      </w:pPr>
      <w:rPr>
        <w:rFonts w:ascii="Courier New" w:eastAsia="Courier New" w:hAnsi="Courier New" w:cs="Courier New"/>
      </w:rPr>
    </w:lvl>
    <w:lvl w:ilvl="2">
      <w:start w:val="1"/>
      <w:numFmt w:val="bullet"/>
      <w:lvlText w:val="▪"/>
      <w:lvlJc w:val="left"/>
      <w:pPr>
        <w:ind w:left="3576" w:hanging="360"/>
      </w:pPr>
      <w:rPr>
        <w:rFonts w:ascii="Noto Sans Symbols" w:eastAsia="Noto Sans Symbols" w:hAnsi="Noto Sans Symbols" w:cs="Noto Sans Symbols"/>
      </w:rPr>
    </w:lvl>
    <w:lvl w:ilvl="3">
      <w:start w:val="1"/>
      <w:numFmt w:val="bullet"/>
      <w:lvlText w:val="●"/>
      <w:lvlJc w:val="left"/>
      <w:pPr>
        <w:ind w:left="4296" w:hanging="360"/>
      </w:pPr>
      <w:rPr>
        <w:rFonts w:ascii="Noto Sans Symbols" w:eastAsia="Noto Sans Symbols" w:hAnsi="Noto Sans Symbols" w:cs="Noto Sans Symbols"/>
      </w:rPr>
    </w:lvl>
    <w:lvl w:ilvl="4">
      <w:start w:val="1"/>
      <w:numFmt w:val="bullet"/>
      <w:lvlText w:val="o"/>
      <w:lvlJc w:val="left"/>
      <w:pPr>
        <w:ind w:left="5016" w:hanging="360"/>
      </w:pPr>
      <w:rPr>
        <w:rFonts w:ascii="Courier New" w:eastAsia="Courier New" w:hAnsi="Courier New" w:cs="Courier New"/>
      </w:rPr>
    </w:lvl>
    <w:lvl w:ilvl="5">
      <w:start w:val="1"/>
      <w:numFmt w:val="bullet"/>
      <w:lvlText w:val="▪"/>
      <w:lvlJc w:val="left"/>
      <w:pPr>
        <w:ind w:left="5736" w:hanging="360"/>
      </w:pPr>
      <w:rPr>
        <w:rFonts w:ascii="Noto Sans Symbols" w:eastAsia="Noto Sans Symbols" w:hAnsi="Noto Sans Symbols" w:cs="Noto Sans Symbols"/>
      </w:rPr>
    </w:lvl>
    <w:lvl w:ilvl="6">
      <w:start w:val="1"/>
      <w:numFmt w:val="bullet"/>
      <w:lvlText w:val="●"/>
      <w:lvlJc w:val="left"/>
      <w:pPr>
        <w:ind w:left="6456" w:hanging="360"/>
      </w:pPr>
      <w:rPr>
        <w:rFonts w:ascii="Noto Sans Symbols" w:eastAsia="Noto Sans Symbols" w:hAnsi="Noto Sans Symbols" w:cs="Noto Sans Symbols"/>
      </w:rPr>
    </w:lvl>
    <w:lvl w:ilvl="7">
      <w:start w:val="1"/>
      <w:numFmt w:val="bullet"/>
      <w:lvlText w:val="o"/>
      <w:lvlJc w:val="left"/>
      <w:pPr>
        <w:ind w:left="7176" w:hanging="360"/>
      </w:pPr>
      <w:rPr>
        <w:rFonts w:ascii="Courier New" w:eastAsia="Courier New" w:hAnsi="Courier New" w:cs="Courier New"/>
      </w:rPr>
    </w:lvl>
    <w:lvl w:ilvl="8">
      <w:start w:val="1"/>
      <w:numFmt w:val="bullet"/>
      <w:lvlText w:val="▪"/>
      <w:lvlJc w:val="left"/>
      <w:pPr>
        <w:ind w:left="7896" w:hanging="360"/>
      </w:pPr>
      <w:rPr>
        <w:rFonts w:ascii="Noto Sans Symbols" w:eastAsia="Noto Sans Symbols" w:hAnsi="Noto Sans Symbols" w:cs="Noto Sans Symbols"/>
      </w:rPr>
    </w:lvl>
  </w:abstractNum>
  <w:abstractNum w:abstractNumId="10" w15:restartNumberingAfterBreak="0">
    <w:nsid w:val="51BB45C1"/>
    <w:multiLevelType w:val="multilevel"/>
    <w:tmpl w:val="65FCDA42"/>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rPr>
        <w:rFonts w:ascii="Arial Narrow" w:eastAsia="Arial Narrow" w:hAnsi="Arial Narrow" w:cs="Arial Narrow"/>
        <w:b/>
        <w:sz w:val="24"/>
        <w:szCs w:val="24"/>
      </w:rPr>
    </w:lvl>
    <w:lvl w:ilvl="3">
      <w:start w:val="1"/>
      <w:numFmt w:val="decimal"/>
      <w:lvlText w:val="%1.%2.%3.%4."/>
      <w:lvlJc w:val="left"/>
      <w:pPr>
        <w:ind w:left="1080" w:hanging="720"/>
      </w:pPr>
      <w:rPr>
        <w:rFonts w:ascii="Arial Narrow" w:eastAsia="Arial Narrow" w:hAnsi="Arial Narrow" w:cs="Arial Narrow"/>
        <w:b/>
        <w:sz w:val="24"/>
        <w:szCs w:val="24"/>
      </w:rPr>
    </w:lvl>
    <w:lvl w:ilvl="4">
      <w:start w:val="1"/>
      <w:numFmt w:val="decimal"/>
      <w:lvlText w:val="%1.%2.%3.%4.%5."/>
      <w:lvlJc w:val="left"/>
      <w:pPr>
        <w:ind w:left="1440" w:hanging="1080"/>
      </w:pPr>
      <w:rPr>
        <w:rFonts w:ascii="Arial Narrow" w:eastAsia="Arial Narrow" w:hAnsi="Arial Narrow" w:cs="Arial Narrow"/>
        <w:b/>
        <w:sz w:val="24"/>
        <w:szCs w:val="24"/>
      </w:r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56890BC0"/>
    <w:multiLevelType w:val="multilevel"/>
    <w:tmpl w:val="01BABA88"/>
    <w:lvl w:ilvl="0">
      <w:start w:val="1"/>
      <w:numFmt w:val="bullet"/>
      <w:lvlText w:val="▪"/>
      <w:lvlJc w:val="left"/>
      <w:pPr>
        <w:ind w:left="1788" w:hanging="360"/>
      </w:pPr>
      <w:rPr>
        <w:rFonts w:ascii="Noto Sans Symbols" w:eastAsia="Noto Sans Symbols" w:hAnsi="Noto Sans Symbols" w:cs="Noto Sans Symbols"/>
      </w:rPr>
    </w:lvl>
    <w:lvl w:ilvl="1">
      <w:start w:val="1"/>
      <w:numFmt w:val="bullet"/>
      <w:lvlText w:val="o"/>
      <w:lvlJc w:val="left"/>
      <w:pPr>
        <w:ind w:left="2508" w:hanging="360"/>
      </w:pPr>
      <w:rPr>
        <w:rFonts w:ascii="Courier New" w:eastAsia="Courier New" w:hAnsi="Courier New" w:cs="Courier New"/>
      </w:rPr>
    </w:lvl>
    <w:lvl w:ilvl="2">
      <w:start w:val="1"/>
      <w:numFmt w:val="bullet"/>
      <w:lvlText w:val="▪"/>
      <w:lvlJc w:val="left"/>
      <w:pPr>
        <w:ind w:left="3228" w:hanging="360"/>
      </w:pPr>
      <w:rPr>
        <w:rFonts w:ascii="Noto Sans Symbols" w:eastAsia="Noto Sans Symbols" w:hAnsi="Noto Sans Symbols" w:cs="Noto Sans Symbols"/>
      </w:rPr>
    </w:lvl>
    <w:lvl w:ilvl="3">
      <w:start w:val="1"/>
      <w:numFmt w:val="bullet"/>
      <w:lvlText w:val="●"/>
      <w:lvlJc w:val="left"/>
      <w:pPr>
        <w:ind w:left="3948" w:hanging="360"/>
      </w:pPr>
      <w:rPr>
        <w:rFonts w:ascii="Noto Sans Symbols" w:eastAsia="Noto Sans Symbols" w:hAnsi="Noto Sans Symbols" w:cs="Noto Sans Symbols"/>
      </w:rPr>
    </w:lvl>
    <w:lvl w:ilvl="4">
      <w:start w:val="1"/>
      <w:numFmt w:val="bullet"/>
      <w:lvlText w:val="o"/>
      <w:lvlJc w:val="left"/>
      <w:pPr>
        <w:ind w:left="4668" w:hanging="360"/>
      </w:pPr>
      <w:rPr>
        <w:rFonts w:ascii="Courier New" w:eastAsia="Courier New" w:hAnsi="Courier New" w:cs="Courier New"/>
      </w:rPr>
    </w:lvl>
    <w:lvl w:ilvl="5">
      <w:start w:val="1"/>
      <w:numFmt w:val="bullet"/>
      <w:lvlText w:val="▪"/>
      <w:lvlJc w:val="left"/>
      <w:pPr>
        <w:ind w:left="5388" w:hanging="360"/>
      </w:pPr>
      <w:rPr>
        <w:rFonts w:ascii="Noto Sans Symbols" w:eastAsia="Noto Sans Symbols" w:hAnsi="Noto Sans Symbols" w:cs="Noto Sans Symbols"/>
      </w:rPr>
    </w:lvl>
    <w:lvl w:ilvl="6">
      <w:start w:val="1"/>
      <w:numFmt w:val="bullet"/>
      <w:lvlText w:val="●"/>
      <w:lvlJc w:val="left"/>
      <w:pPr>
        <w:ind w:left="6108" w:hanging="360"/>
      </w:pPr>
      <w:rPr>
        <w:rFonts w:ascii="Noto Sans Symbols" w:eastAsia="Noto Sans Symbols" w:hAnsi="Noto Sans Symbols" w:cs="Noto Sans Symbols"/>
      </w:rPr>
    </w:lvl>
    <w:lvl w:ilvl="7">
      <w:start w:val="1"/>
      <w:numFmt w:val="bullet"/>
      <w:lvlText w:val="o"/>
      <w:lvlJc w:val="left"/>
      <w:pPr>
        <w:ind w:left="6828" w:hanging="360"/>
      </w:pPr>
      <w:rPr>
        <w:rFonts w:ascii="Courier New" w:eastAsia="Courier New" w:hAnsi="Courier New" w:cs="Courier New"/>
      </w:rPr>
    </w:lvl>
    <w:lvl w:ilvl="8">
      <w:start w:val="1"/>
      <w:numFmt w:val="bullet"/>
      <w:lvlText w:val="▪"/>
      <w:lvlJc w:val="left"/>
      <w:pPr>
        <w:ind w:left="7548" w:hanging="360"/>
      </w:pPr>
      <w:rPr>
        <w:rFonts w:ascii="Noto Sans Symbols" w:eastAsia="Noto Sans Symbols" w:hAnsi="Noto Sans Symbols" w:cs="Noto Sans Symbols"/>
      </w:rPr>
    </w:lvl>
  </w:abstractNum>
  <w:abstractNum w:abstractNumId="12" w15:restartNumberingAfterBreak="0">
    <w:nsid w:val="5D512BE2"/>
    <w:multiLevelType w:val="multilevel"/>
    <w:tmpl w:val="7D94344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3" w15:restartNumberingAfterBreak="0">
    <w:nsid w:val="5F39630B"/>
    <w:multiLevelType w:val="multilevel"/>
    <w:tmpl w:val="DC08BD3A"/>
    <w:lvl w:ilvl="0">
      <w:start w:val="1"/>
      <w:numFmt w:val="decimal"/>
      <w:lvlText w:val="%1."/>
      <w:lvlJc w:val="right"/>
      <w:pPr>
        <w:ind w:left="720" w:hanging="360"/>
      </w:pPr>
      <w:rPr>
        <w:u w:val="none"/>
      </w:rPr>
    </w:lvl>
    <w:lvl w:ilvl="1">
      <w:start w:val="1"/>
      <w:numFmt w:val="decimal"/>
      <w:lvlText w:val="%1.%2."/>
      <w:lvlJc w:val="right"/>
      <w:pPr>
        <w:ind w:left="850" w:hanging="283"/>
      </w:pPr>
      <w:rPr>
        <w:rFonts w:ascii="Arial" w:eastAsia="Arial" w:hAnsi="Arial" w:cs="Arial"/>
        <w:b/>
        <w:u w:val="none"/>
      </w:rPr>
    </w:lvl>
    <w:lvl w:ilvl="2">
      <w:start w:val="1"/>
      <w:numFmt w:val="decimal"/>
      <w:lvlText w:val="%1.%2.%3."/>
      <w:lvlJc w:val="right"/>
      <w:pPr>
        <w:ind w:left="1133" w:hanging="359"/>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4" w15:restartNumberingAfterBreak="0">
    <w:nsid w:val="669815E9"/>
    <w:multiLevelType w:val="multilevel"/>
    <w:tmpl w:val="A08824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8E55D1C"/>
    <w:multiLevelType w:val="multilevel"/>
    <w:tmpl w:val="A2AC0D7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num w:numId="1" w16cid:durableId="678895359">
    <w:abstractNumId w:val="3"/>
  </w:num>
  <w:num w:numId="2" w16cid:durableId="1380714034">
    <w:abstractNumId w:val="15"/>
  </w:num>
  <w:num w:numId="3" w16cid:durableId="1961570211">
    <w:abstractNumId w:val="14"/>
  </w:num>
  <w:num w:numId="4" w16cid:durableId="690957945">
    <w:abstractNumId w:val="7"/>
  </w:num>
  <w:num w:numId="5" w16cid:durableId="771782323">
    <w:abstractNumId w:val="6"/>
  </w:num>
  <w:num w:numId="6" w16cid:durableId="2025207445">
    <w:abstractNumId w:val="13"/>
  </w:num>
  <w:num w:numId="7" w16cid:durableId="1311060034">
    <w:abstractNumId w:val="1"/>
  </w:num>
  <w:num w:numId="8" w16cid:durableId="1322927545">
    <w:abstractNumId w:val="10"/>
  </w:num>
  <w:num w:numId="9" w16cid:durableId="1232620262">
    <w:abstractNumId w:val="9"/>
  </w:num>
  <w:num w:numId="10" w16cid:durableId="778067690">
    <w:abstractNumId w:val="2"/>
  </w:num>
  <w:num w:numId="11" w16cid:durableId="22482278">
    <w:abstractNumId w:val="11"/>
  </w:num>
  <w:num w:numId="12" w16cid:durableId="903107836">
    <w:abstractNumId w:val="5"/>
  </w:num>
  <w:num w:numId="13" w16cid:durableId="1147092907">
    <w:abstractNumId w:val="0"/>
  </w:num>
  <w:num w:numId="14" w16cid:durableId="1461723332">
    <w:abstractNumId w:val="8"/>
  </w:num>
  <w:num w:numId="15" w16cid:durableId="1738281633">
    <w:abstractNumId w:val="12"/>
  </w:num>
  <w:num w:numId="16" w16cid:durableId="192217660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7E0C"/>
    <w:rsid w:val="00027E0C"/>
    <w:rsid w:val="00192FB5"/>
    <w:rsid w:val="00A851EB"/>
    <w:rsid w:val="00BE12B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CD006A"/>
  <w15:docId w15:val="{4BD51AA6-BC6C-4EB9-B9B0-4FF7401F6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emEspaamento">
    <w:name w:val="No Spacing"/>
    <w:uiPriority w:val="1"/>
    <w:qFormat/>
    <w:rsid w:val="002D31C2"/>
    <w:pPr>
      <w:spacing w:after="0" w:line="240" w:lineRule="auto"/>
    </w:pPr>
  </w:style>
  <w:style w:type="paragraph" w:styleId="Cabealho">
    <w:name w:val="header"/>
    <w:basedOn w:val="Normal"/>
    <w:link w:val="CabealhoChar"/>
    <w:uiPriority w:val="99"/>
    <w:unhideWhenUsed/>
    <w:rsid w:val="002D31C2"/>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2D31C2"/>
  </w:style>
  <w:style w:type="paragraph" w:styleId="Rodap">
    <w:name w:val="footer"/>
    <w:basedOn w:val="Normal"/>
    <w:link w:val="RodapChar"/>
    <w:uiPriority w:val="99"/>
    <w:unhideWhenUsed/>
    <w:rsid w:val="002D31C2"/>
    <w:pPr>
      <w:tabs>
        <w:tab w:val="center" w:pos="4252"/>
        <w:tab w:val="right" w:pos="8504"/>
      </w:tabs>
      <w:spacing w:after="0" w:line="240" w:lineRule="auto"/>
    </w:pPr>
  </w:style>
  <w:style w:type="character" w:customStyle="1" w:styleId="RodapChar">
    <w:name w:val="Rodapé Char"/>
    <w:basedOn w:val="Fontepargpadro"/>
    <w:link w:val="Rodap"/>
    <w:uiPriority w:val="99"/>
    <w:rsid w:val="002D31C2"/>
  </w:style>
  <w:style w:type="paragraph" w:styleId="PargrafodaLista">
    <w:name w:val="List Paragraph"/>
    <w:basedOn w:val="Normal"/>
    <w:uiPriority w:val="34"/>
    <w:qFormat/>
    <w:rsid w:val="00A25CFB"/>
    <w:pPr>
      <w:ind w:left="720"/>
      <w:contextualSpacing/>
    </w:pPr>
  </w:style>
  <w:style w:type="character" w:styleId="nfase">
    <w:name w:val="Emphasis"/>
    <w:basedOn w:val="Fontepargpadro"/>
    <w:uiPriority w:val="20"/>
    <w:qFormat/>
    <w:rsid w:val="00917599"/>
    <w:rPr>
      <w:i/>
      <w:iC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3iFtbrUJ0PGzYJWbbxLIO05VBg==">CgMxLjAaKwoBMBImCiQIB0IgCgxBcmlhbCBOYXJyb3cSEEFyaWFsIFVuaWNvZGUgTVM4AGolChRzdWdnZXN0LmtyY3hwaTYzb3lzNRINQWxpbmUgV2FsdHplcmolChRzdWdnZXN0LmRzaWdhNDh6NThzYhINQWxpbmUgV2FsdHplcnIhMVpYUWZKTFpGUTB4a250MDhjUnFzcExDVUVrUkYzS0RH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70</Pages>
  <Words>17683</Words>
  <Characters>95489</Characters>
  <Application>Microsoft Office Word</Application>
  <DocSecurity>0</DocSecurity>
  <Lines>795</Lines>
  <Paragraphs>225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Aline Waltzer</dc:creator>
  <cp:lastModifiedBy>Simão H. Fróis</cp:lastModifiedBy>
  <cp:revision>2</cp:revision>
  <dcterms:created xsi:type="dcterms:W3CDTF">2023-09-30T15:20:00Z</dcterms:created>
  <dcterms:modified xsi:type="dcterms:W3CDTF">2025-07-11T10:54:00Z</dcterms:modified>
</cp:coreProperties>
</file>