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A2C8" w14:textId="362D7EA4" w:rsidR="00BF4C55" w:rsidRPr="00952282" w:rsidRDefault="00A706C8">
      <w:pPr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ATA DE REGISTRO DE PREÇOS Nº </w:t>
      </w:r>
      <w:r w:rsidR="00455767" w:rsidRPr="00952282">
        <w:rPr>
          <w:rFonts w:ascii="Cambria" w:hAnsi="Cambria" w:cs="Arial"/>
          <w:b/>
          <w:color w:val="000000" w:themeColor="text1"/>
        </w:rPr>
        <w:t>055</w:t>
      </w:r>
      <w:r w:rsidR="00401DB6" w:rsidRPr="00952282">
        <w:rPr>
          <w:rFonts w:ascii="Cambria" w:hAnsi="Cambria" w:cs="Arial"/>
          <w:b/>
          <w:color w:val="000000" w:themeColor="text1"/>
        </w:rPr>
        <w:t>/2021</w:t>
      </w:r>
      <w:r w:rsidRPr="00952282">
        <w:rPr>
          <w:rFonts w:ascii="Cambria" w:hAnsi="Cambria" w:cs="Arial"/>
          <w:b/>
          <w:color w:val="000000" w:themeColor="text1"/>
        </w:rPr>
        <w:t xml:space="preserve"> </w:t>
      </w:r>
    </w:p>
    <w:p w14:paraId="54EE60D1" w14:textId="77777777" w:rsidR="00D9345B" w:rsidRDefault="00D9345B">
      <w:pPr>
        <w:jc w:val="both"/>
        <w:rPr>
          <w:rFonts w:ascii="Cambria" w:hAnsi="Cambria" w:cs="Arial"/>
          <w:b/>
          <w:color w:val="000000" w:themeColor="text1"/>
        </w:rPr>
      </w:pPr>
    </w:p>
    <w:p w14:paraId="2EBEA2CB" w14:textId="5C236534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PREGÃO Nº </w:t>
      </w:r>
      <w:r w:rsidR="00773C94" w:rsidRPr="00952282">
        <w:rPr>
          <w:rFonts w:ascii="Cambria" w:hAnsi="Cambria" w:cs="Arial"/>
          <w:b/>
          <w:color w:val="000000" w:themeColor="text1"/>
        </w:rPr>
        <w:t>071/2021</w:t>
      </w:r>
      <w:r w:rsidRPr="00952282">
        <w:rPr>
          <w:rFonts w:ascii="Cambria" w:hAnsi="Cambria" w:cs="Arial"/>
          <w:b/>
          <w:color w:val="000000" w:themeColor="text1"/>
        </w:rPr>
        <w:t>.</w:t>
      </w:r>
    </w:p>
    <w:p w14:paraId="2EBEA2CC" w14:textId="70B57752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PROCESSO LICITATÓRIO Nº </w:t>
      </w:r>
      <w:r w:rsidR="00773C94" w:rsidRPr="00952282">
        <w:rPr>
          <w:rFonts w:ascii="Cambria" w:hAnsi="Cambria" w:cs="Arial"/>
          <w:b/>
          <w:color w:val="000000" w:themeColor="text1"/>
        </w:rPr>
        <w:t>137/2021</w:t>
      </w:r>
      <w:r w:rsidRPr="00952282">
        <w:rPr>
          <w:rFonts w:ascii="Cambria" w:hAnsi="Cambria" w:cs="Arial"/>
          <w:b/>
          <w:color w:val="000000" w:themeColor="text1"/>
        </w:rPr>
        <w:t>.</w:t>
      </w:r>
    </w:p>
    <w:p w14:paraId="2EBEA2CD" w14:textId="77777777" w:rsidR="00BF4C55" w:rsidRPr="00952282" w:rsidRDefault="00BF4C55">
      <w:pPr>
        <w:jc w:val="both"/>
        <w:rPr>
          <w:rFonts w:ascii="Cambria" w:hAnsi="Cambria" w:cs="Arial"/>
          <w:b/>
          <w:color w:val="000000" w:themeColor="text1"/>
        </w:rPr>
      </w:pPr>
    </w:p>
    <w:p w14:paraId="2EBEA2CE" w14:textId="77777777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>VALIDADE: 12 meses</w:t>
      </w:r>
    </w:p>
    <w:p w14:paraId="2EBEA2CF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2D0" w14:textId="66517374" w:rsidR="00BF4C55" w:rsidRPr="00952282" w:rsidRDefault="00A706C8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/>
          <w:color w:val="000000" w:themeColor="text1"/>
          <w:sz w:val="24"/>
          <w:szCs w:val="24"/>
        </w:rPr>
        <w:t xml:space="preserve">Aos </w:t>
      </w:r>
      <w:r w:rsidR="00B44068" w:rsidRPr="00952282">
        <w:rPr>
          <w:rFonts w:ascii="Cambria" w:hAnsi="Cambria"/>
          <w:color w:val="000000" w:themeColor="text1"/>
          <w:sz w:val="24"/>
          <w:szCs w:val="24"/>
          <w:lang w:val="pt-BR"/>
        </w:rPr>
        <w:t xml:space="preserve">26 (vinte e seis) 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dias do mês de </w:t>
      </w:r>
      <w:r w:rsidR="00700472" w:rsidRPr="00952282">
        <w:rPr>
          <w:rFonts w:ascii="Cambria" w:hAnsi="Cambria"/>
          <w:color w:val="000000" w:themeColor="text1"/>
          <w:sz w:val="24"/>
          <w:szCs w:val="24"/>
          <w:lang w:val="pt-BR"/>
        </w:rPr>
        <w:t>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, na sala de licitações, na sede da Prefeitura Municipal, situada na </w:t>
      </w:r>
      <w:r w:rsidR="003C2F68" w:rsidRPr="00952282">
        <w:rPr>
          <w:rFonts w:ascii="Cambria" w:hAnsi="Cambria"/>
          <w:color w:val="000000" w:themeColor="text1"/>
          <w:sz w:val="24"/>
          <w:szCs w:val="24"/>
          <w:lang w:val="pt-BR"/>
        </w:rPr>
        <w:t>Avenida Francisco Valadares, nº. 250, bairro Vasco Lopes, Papagaios/MG, CEP 35.669-000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, o Exmo. Sr. Prefeito Municipal, Sr. </w:t>
      </w:r>
      <w:r w:rsidR="00CA141D" w:rsidRPr="00952282">
        <w:rPr>
          <w:rFonts w:ascii="Cambria" w:hAnsi="Cambria"/>
          <w:color w:val="000000" w:themeColor="text1"/>
          <w:sz w:val="24"/>
          <w:szCs w:val="24"/>
          <w:lang w:val="pt-BR"/>
        </w:rPr>
        <w:t xml:space="preserve">Mário Reis </w:t>
      </w:r>
      <w:proofErr w:type="spellStart"/>
      <w:r w:rsidR="00CA141D" w:rsidRPr="00952282">
        <w:rPr>
          <w:rFonts w:ascii="Cambria" w:hAnsi="Cambria"/>
          <w:color w:val="000000" w:themeColor="text1"/>
          <w:sz w:val="24"/>
          <w:szCs w:val="24"/>
          <w:lang w:val="pt-BR"/>
        </w:rPr>
        <w:t>Filgueiras</w:t>
      </w:r>
      <w:proofErr w:type="spellEnd"/>
      <w:r w:rsidRPr="00952282">
        <w:rPr>
          <w:rFonts w:ascii="Cambria" w:hAnsi="Cambria"/>
          <w:color w:val="000000" w:themeColor="text1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73C94" w:rsidRPr="00952282">
        <w:rPr>
          <w:rFonts w:ascii="Cambria" w:hAnsi="Cambria"/>
          <w:color w:val="000000" w:themeColor="text1"/>
          <w:sz w:val="24"/>
          <w:szCs w:val="24"/>
        </w:rPr>
        <w:t>071/2021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por deliberação do pregoeiro oficial e equipe de apoio, e por ele homologada conforme processo nº </w:t>
      </w:r>
      <w:r w:rsidR="00773C94" w:rsidRPr="00952282">
        <w:rPr>
          <w:rFonts w:ascii="Cambria" w:hAnsi="Cambria"/>
          <w:color w:val="000000" w:themeColor="text1"/>
          <w:sz w:val="24"/>
          <w:szCs w:val="24"/>
        </w:rPr>
        <w:t>137/2021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RESOLVE registrar os preços para os fornecimentos constantes nos anexos desta ata, beneficiário </w:t>
      </w:r>
      <w:r w:rsidR="00017B7D">
        <w:rPr>
          <w:rFonts w:ascii="Cambria" w:hAnsi="Cambria"/>
          <w:b/>
          <w:bCs/>
          <w:color w:val="000000" w:themeColor="text1"/>
          <w:sz w:val="24"/>
          <w:szCs w:val="24"/>
          <w:lang w:val="pt-BR"/>
        </w:rPr>
        <w:t>LAURA CANELLAS FERREIRA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 xml:space="preserve">, localizado na </w:t>
      </w:r>
      <w:r w:rsidR="00017B7D">
        <w:rPr>
          <w:rFonts w:ascii="Cambria" w:hAnsi="Cambria"/>
          <w:color w:val="000000" w:themeColor="text1"/>
          <w:sz w:val="24"/>
          <w:szCs w:val="24"/>
          <w:lang w:val="pt-BR"/>
        </w:rPr>
        <w:t>Avenida Coronel Diogo, nº. 209, Cent</w:t>
      </w:r>
      <w:r w:rsidR="00601E98">
        <w:rPr>
          <w:rFonts w:ascii="Cambria" w:hAnsi="Cambria"/>
          <w:color w:val="000000" w:themeColor="text1"/>
          <w:sz w:val="24"/>
          <w:szCs w:val="24"/>
          <w:lang w:val="pt-BR"/>
        </w:rPr>
        <w:t>ro</w:t>
      </w:r>
      <w:r w:rsidR="00A6571C" w:rsidRPr="00952282">
        <w:rPr>
          <w:rFonts w:ascii="Cambria" w:hAnsi="Cambria"/>
          <w:color w:val="000000" w:themeColor="text1"/>
          <w:sz w:val="24"/>
          <w:szCs w:val="24"/>
          <w:lang w:val="pt-BR"/>
        </w:rPr>
        <w:t>, Papagaios/MG, CEP 35.669-000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 xml:space="preserve">, cujo CNPJ é </w:t>
      </w:r>
      <w:r w:rsidR="00B00435">
        <w:rPr>
          <w:rFonts w:ascii="Cambria" w:hAnsi="Cambria"/>
          <w:color w:val="000000" w:themeColor="text1"/>
          <w:sz w:val="24"/>
          <w:szCs w:val="24"/>
          <w:lang w:val="pt-BR"/>
        </w:rPr>
        <w:t>42.749.398/0001-03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 xml:space="preserve">, neste ato representado por </w:t>
      </w:r>
      <w:r w:rsidR="00B00435">
        <w:rPr>
          <w:rFonts w:ascii="Cambria" w:hAnsi="Cambria"/>
          <w:color w:val="000000" w:themeColor="text1"/>
          <w:sz w:val="24"/>
          <w:szCs w:val="24"/>
          <w:lang w:val="pt-BR"/>
        </w:rPr>
        <w:t xml:space="preserve">Laura </w:t>
      </w:r>
      <w:proofErr w:type="spellStart"/>
      <w:r w:rsidR="00B00435">
        <w:rPr>
          <w:rFonts w:ascii="Cambria" w:hAnsi="Cambria"/>
          <w:color w:val="000000" w:themeColor="text1"/>
          <w:sz w:val="24"/>
          <w:szCs w:val="24"/>
          <w:lang w:val="pt-BR"/>
        </w:rPr>
        <w:t>Canellas</w:t>
      </w:r>
      <w:proofErr w:type="spellEnd"/>
      <w:r w:rsidR="00B00435">
        <w:rPr>
          <w:rFonts w:ascii="Cambria" w:hAnsi="Cambria"/>
          <w:color w:val="000000" w:themeColor="text1"/>
          <w:sz w:val="24"/>
          <w:szCs w:val="24"/>
          <w:lang w:val="pt-BR"/>
        </w:rPr>
        <w:t xml:space="preserve"> Ferreira</w:t>
      </w:r>
      <w:r w:rsidR="00336894">
        <w:rPr>
          <w:rFonts w:ascii="Cambria" w:hAnsi="Cambria"/>
          <w:color w:val="000000" w:themeColor="text1"/>
          <w:sz w:val="24"/>
          <w:szCs w:val="24"/>
          <w:lang w:val="pt-BR"/>
        </w:rPr>
        <w:t xml:space="preserve"> 368.353.438-93</w:t>
      </w:r>
      <w:r w:rsidR="00A6571C" w:rsidRPr="00952282">
        <w:rPr>
          <w:rFonts w:ascii="Cambria" w:hAnsi="Cambria"/>
          <w:color w:val="000000" w:themeColor="text1"/>
          <w:sz w:val="24"/>
          <w:szCs w:val="24"/>
          <w:lang w:val="pt-BR"/>
        </w:rPr>
        <w:t>, inscrito no CPF/MF sob o nº. 125.339.546-24</w:t>
      </w:r>
      <w:r w:rsidR="00A6571C" w:rsidRPr="00952282">
        <w:rPr>
          <w:rFonts w:ascii="Cambria" w:hAnsi="Cambria"/>
          <w:color w:val="000000" w:themeColor="text1"/>
          <w:sz w:val="24"/>
          <w:szCs w:val="24"/>
        </w:rPr>
        <w:t>, conforme quadro abaixo</w:t>
      </w:r>
      <w:r w:rsidRPr="00952282">
        <w:rPr>
          <w:rFonts w:ascii="Cambria" w:hAnsi="Cambria"/>
          <w:color w:val="000000" w:themeColor="text1"/>
          <w:sz w:val="24"/>
          <w:szCs w:val="24"/>
        </w:rPr>
        <w:t>:</w:t>
      </w:r>
    </w:p>
    <w:p w14:paraId="2EBEA2D1" w14:textId="77777777" w:rsidR="00BF4C55" w:rsidRPr="00952282" w:rsidRDefault="00BF4C55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96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830"/>
        <w:gridCol w:w="878"/>
        <w:gridCol w:w="958"/>
        <w:gridCol w:w="1101"/>
        <w:gridCol w:w="990"/>
        <w:gridCol w:w="1101"/>
        <w:gridCol w:w="990"/>
        <w:gridCol w:w="1220"/>
      </w:tblGrid>
      <w:tr w:rsidR="0077168E" w:rsidRPr="00336894" w14:paraId="07EF2BF9" w14:textId="77777777" w:rsidTr="0077168E">
        <w:trPr>
          <w:trHeight w:val="24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9239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CC8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A09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77168E" w:rsidRPr="00336894" w14:paraId="104AB558" w14:textId="77777777" w:rsidTr="0077168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949E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7532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0CEC7C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92B6A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63373C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77168E" w:rsidRPr="00336894" w14:paraId="3450308F" w14:textId="77777777" w:rsidTr="0077168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273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A6ED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5BCB0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45AFF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639ECF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0518E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D56CB5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83777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4B6A8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77168E" w:rsidRPr="00336894" w14:paraId="1A322999" w14:textId="77777777" w:rsidTr="0077168E">
        <w:trPr>
          <w:trHeight w:val="24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BC83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9E9" w14:textId="77777777" w:rsidR="0077168E" w:rsidRPr="00336894" w:rsidRDefault="0077168E" w:rsidP="00336894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0B96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5F53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0DB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EA1E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4C7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01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C19D" w14:textId="77777777" w:rsidR="0077168E" w:rsidRPr="00336894" w:rsidRDefault="0077168E" w:rsidP="00336894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77168E" w:rsidRPr="00336894" w14:paraId="57CC7AD2" w14:textId="77777777" w:rsidTr="0077168E">
        <w:trPr>
          <w:trHeight w:val="9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872F" w14:textId="77777777" w:rsidR="0077168E" w:rsidRPr="00336894" w:rsidRDefault="0077168E" w:rsidP="0033689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D2E" w14:textId="77777777" w:rsidR="0077168E" w:rsidRPr="00336894" w:rsidRDefault="0077168E" w:rsidP="00336894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CASTRAÇÃO CÃO GRANDE PORTE MACHO (26 ATÉ 44 KG), COM MEDICAÇÃO PÓS CIRURGIA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1602" w14:textId="77777777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44F0" w14:textId="0C7962B0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510,00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0687C" w14:textId="4A5E5D79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5007D" w14:textId="77777777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09207" w14:textId="0370F520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2.550,00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EF7B" w14:textId="77777777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632D3" w14:textId="6DFC69EC" w:rsidR="0077168E" w:rsidRPr="00336894" w:rsidRDefault="0077168E" w:rsidP="0077168E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336894">
              <w:rPr>
                <w:rFonts w:ascii="Cambria" w:hAnsi="Cambria" w:cs="Calibri"/>
                <w:color w:val="000000"/>
                <w:sz w:val="18"/>
                <w:szCs w:val="18"/>
              </w:rPr>
              <w:t>12.750,00</w:t>
            </w:r>
          </w:p>
        </w:tc>
      </w:tr>
    </w:tbl>
    <w:p w14:paraId="2EBEA2F4" w14:textId="77777777" w:rsidR="00BF4C55" w:rsidRPr="00952282" w:rsidRDefault="00BF4C55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Cambria" w:hAnsi="Cambria"/>
          <w:color w:val="000000" w:themeColor="text1"/>
          <w:sz w:val="24"/>
          <w:szCs w:val="24"/>
        </w:rPr>
      </w:pPr>
    </w:p>
    <w:p w14:paraId="2EBEA2F5" w14:textId="77777777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01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OBJETO:</w:t>
      </w:r>
    </w:p>
    <w:p w14:paraId="6B66A70C" w14:textId="77777777" w:rsidR="00D9345B" w:rsidRDefault="00D9345B">
      <w:pPr>
        <w:pStyle w:val="Recuodecorpodetexto"/>
        <w:spacing w:after="0"/>
        <w:ind w:left="0"/>
        <w:jc w:val="both"/>
        <w:rPr>
          <w:rFonts w:ascii="Cambria" w:hAnsi="Cambria" w:cs="Arial"/>
          <w:color w:val="000000" w:themeColor="text1"/>
        </w:rPr>
      </w:pPr>
    </w:p>
    <w:p w14:paraId="2EBEA2F6" w14:textId="1C4703BA" w:rsidR="00BF4C55" w:rsidRPr="00952282" w:rsidRDefault="00A706C8">
      <w:pPr>
        <w:pStyle w:val="Recuodecorpodetexto"/>
        <w:spacing w:after="0"/>
        <w:ind w:left="0"/>
        <w:jc w:val="both"/>
        <w:rPr>
          <w:rFonts w:ascii="Cambria" w:hAnsi="Cambria"/>
          <w:bCs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r w:rsidRPr="00952282">
        <w:rPr>
          <w:rFonts w:ascii="Cambria" w:hAnsi="Cambria"/>
          <w:bCs/>
          <w:color w:val="000000" w:themeColor="text1"/>
        </w:rPr>
        <w:t xml:space="preserve">Os objetos da prestação de serviços são os constantes </w:t>
      </w:r>
      <w:r w:rsidR="009D3F7C" w:rsidRPr="00952282">
        <w:rPr>
          <w:rFonts w:ascii="Cambria" w:hAnsi="Cambria"/>
          <w:bCs/>
          <w:color w:val="000000" w:themeColor="text1"/>
          <w:lang w:val="pt-BR"/>
        </w:rPr>
        <w:t>do quadro acima</w:t>
      </w:r>
      <w:r w:rsidRPr="00952282">
        <w:rPr>
          <w:rFonts w:ascii="Cambria" w:hAnsi="Cambria"/>
          <w:bCs/>
          <w:color w:val="000000" w:themeColor="text1"/>
        </w:rPr>
        <w:t>, em que são discriminados.</w:t>
      </w:r>
    </w:p>
    <w:p w14:paraId="2EBEA2F7" w14:textId="77777777" w:rsidR="00BF4C55" w:rsidRPr="00952282" w:rsidRDefault="00BF4C55">
      <w:pPr>
        <w:pStyle w:val="Recuodecorpodetexto"/>
        <w:spacing w:after="0"/>
        <w:ind w:left="0"/>
        <w:jc w:val="both"/>
        <w:rPr>
          <w:rFonts w:ascii="Cambria" w:hAnsi="Cambria"/>
          <w:b/>
          <w:bCs/>
          <w:color w:val="000000" w:themeColor="text1"/>
        </w:rPr>
      </w:pPr>
    </w:p>
    <w:p w14:paraId="2EBEA2F8" w14:textId="77777777" w:rsidR="00BF4C55" w:rsidRPr="00952282" w:rsidRDefault="00A706C8">
      <w:pPr>
        <w:tabs>
          <w:tab w:val="right" w:pos="6589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02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 VALIDADE DO REGISTRO DE PREÇOS</w:t>
      </w:r>
    </w:p>
    <w:p w14:paraId="72C21FB3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2F9" w14:textId="076CC4AF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presente Ata de Registro de Preços terá a validade de 12 (doze) meses a partir da sua assinatura.</w:t>
      </w:r>
    </w:p>
    <w:p w14:paraId="2EBEA2FA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Nos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termos do art. 15, parágrafo 4º, da Lei Federal 8.666/93, alterada pela Lei Federal 8.883/94, durante o prazo de validade desta Ata de Registro de Preços, o município não será obrigado a contratar os serviços referidos nesta ata.</w:t>
      </w:r>
    </w:p>
    <w:p w14:paraId="2EBEA2FB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Ocorrendo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qualquer das hipóteses previstas no art. 78 da Lei Federal 8.666/93, com as alterações que lhe foram impostas pela Lei Federal 8.883/94, a presente Ata </w:t>
      </w:r>
      <w:r w:rsidRPr="00952282">
        <w:rPr>
          <w:rFonts w:ascii="Cambria" w:hAnsi="Cambria" w:cs="Arial"/>
          <w:color w:val="000000" w:themeColor="text1"/>
        </w:rPr>
        <w:lastRenderedPageBreak/>
        <w:t>de Registro de Preços será, cancelada, garantidos, às suas detentoras, o contraditório e a ampla defesa.</w:t>
      </w:r>
    </w:p>
    <w:p w14:paraId="2EBEA2FC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2FD" w14:textId="77777777" w:rsidR="00BF4C55" w:rsidRPr="00952282" w:rsidRDefault="00A706C8">
      <w:pPr>
        <w:tabs>
          <w:tab w:val="right" w:pos="7944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03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 UTILIZAÇÃO DA ATA DE REGISTRO DE PREÇOS</w:t>
      </w:r>
    </w:p>
    <w:p w14:paraId="7E3D0EC6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2FE" w14:textId="06336F2F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14:paraId="2EBEA2FF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00" w14:textId="77777777" w:rsidR="00BF4C55" w:rsidRPr="00952282" w:rsidRDefault="00A706C8">
      <w:pPr>
        <w:tabs>
          <w:tab w:val="right" w:pos="2401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04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PREÇO</w:t>
      </w:r>
    </w:p>
    <w:p w14:paraId="351BCA7A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01" w14:textId="6AF4317F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Os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preços ofertados pelas empresas signatárias da presente Ata de Registro de Preços são os constantes dos seus anexos, de acordo com a respectiva classificação no Pregão nº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>.</w:t>
      </w:r>
    </w:p>
    <w:p w14:paraId="2EBEA302" w14:textId="79F64645" w:rsidR="00BF4C55" w:rsidRPr="00952282" w:rsidRDefault="00A706C8">
      <w:pPr>
        <w:tabs>
          <w:tab w:val="right" w:pos="9122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Em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cada prestação de serviços decorrente desta Ata, serão observadas as disposições da legislação pertinente, assim como as cláusulas e condições constantes do Edital do Pregão nº.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>, que integra o presente instrumento de compromisso.</w:t>
      </w:r>
    </w:p>
    <w:p w14:paraId="2EBEA303" w14:textId="34D20472" w:rsidR="00BF4C55" w:rsidRPr="00952282" w:rsidRDefault="00A706C8">
      <w:pPr>
        <w:tabs>
          <w:tab w:val="right" w:pos="9106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Em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cada serviço, o preço unitário a ser pago será o constante das propostas apresentadas, no Pregão nº.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 xml:space="preserve"> pelas empresas detentoras da presente Ata, as quais também a integram.</w:t>
      </w:r>
    </w:p>
    <w:p w14:paraId="2EBEA304" w14:textId="77777777" w:rsidR="00BF4C55" w:rsidRPr="00952282" w:rsidRDefault="00BF4C55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  <w:color w:val="000000" w:themeColor="text1"/>
        </w:rPr>
      </w:pPr>
    </w:p>
    <w:p w14:paraId="2EBEA305" w14:textId="77777777" w:rsidR="00BF4C55" w:rsidRPr="00952282" w:rsidRDefault="00A706C8">
      <w:pPr>
        <w:tabs>
          <w:tab w:val="right" w:pos="3229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05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PAGAMENTO</w:t>
      </w:r>
    </w:p>
    <w:p w14:paraId="13B6E823" w14:textId="77777777" w:rsidR="00D9345B" w:rsidRDefault="00D9345B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2EBEA306" w14:textId="6D87F460" w:rsidR="00BF4C55" w:rsidRPr="00952282" w:rsidRDefault="00A706C8">
      <w:pPr>
        <w:spacing w:line="200" w:lineRule="atLeast"/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Em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todos os fornecimentos, o pagamento será feito por crédito em conta corrente na instituição bancaria, ou excepcionalmente, pela Tesouraria, </w:t>
      </w:r>
      <w:r w:rsidRPr="00952282">
        <w:rPr>
          <w:rFonts w:ascii="Cambria" w:hAnsi="Cambria" w:cs="Arial"/>
          <w:bCs/>
          <w:color w:val="000000" w:themeColor="text1"/>
        </w:rPr>
        <w:t xml:space="preserve">em 30 (trinta) dias o após recebimento </w:t>
      </w:r>
      <w:r w:rsidRPr="00952282">
        <w:rPr>
          <w:rFonts w:ascii="Cambria" w:hAnsi="Cambria" w:cs="Arial"/>
          <w:color w:val="000000" w:themeColor="text1"/>
        </w:rPr>
        <w:t>definitivo pela unidade requisitante</w:t>
      </w:r>
      <w:r w:rsidRPr="00952282">
        <w:rPr>
          <w:rFonts w:ascii="Cambria" w:hAnsi="Cambria" w:cs="Arial"/>
          <w:bCs/>
          <w:color w:val="000000" w:themeColor="text1"/>
        </w:rPr>
        <w:t xml:space="preserve"> do objeto, </w:t>
      </w:r>
      <w:r w:rsidRPr="00952282">
        <w:rPr>
          <w:rFonts w:ascii="Cambria" w:hAnsi="Cambria" w:cs="Arial"/>
          <w:color w:val="000000" w:themeColor="text1"/>
        </w:rPr>
        <w:t>mediante apresentação da Nota Fiscal.</w:t>
      </w:r>
    </w:p>
    <w:p w14:paraId="2EBEA307" w14:textId="77777777" w:rsidR="00BF4C55" w:rsidRPr="00952282" w:rsidRDefault="00BF4C55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2EBEA308" w14:textId="77777777" w:rsidR="00BF4C55" w:rsidRPr="00952282" w:rsidRDefault="00A706C8">
      <w:pPr>
        <w:tabs>
          <w:tab w:val="left" w:pos="1440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r w:rsidRPr="00952282">
        <w:rPr>
          <w:rFonts w:ascii="Cambria" w:hAnsi="Cambria" w:cs="Arial"/>
          <w:color w:val="000000" w:themeColor="text1"/>
        </w:rPr>
        <w:noBreakHyphen/>
        <w:t xml:space="preserve">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14:paraId="2EBEA309" w14:textId="77777777" w:rsidR="00BF4C55" w:rsidRPr="00952282" w:rsidRDefault="00BF4C55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2EBEA30A" w14:textId="77777777" w:rsidR="00BF4C55" w:rsidRPr="00952282" w:rsidRDefault="00A706C8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52282">
        <w:rPr>
          <w:rFonts w:ascii="Cambria" w:hAnsi="Cambria" w:cs="Arial"/>
          <w:color w:val="000000" w:themeColor="text1"/>
          <w:szCs w:val="24"/>
        </w:rPr>
        <w:t xml:space="preserve">III </w:t>
      </w:r>
      <w:proofErr w:type="gramStart"/>
      <w:r w:rsidRPr="00952282">
        <w:rPr>
          <w:rFonts w:ascii="Cambria" w:hAnsi="Cambria" w:cs="Arial"/>
          <w:color w:val="000000" w:themeColor="text1"/>
          <w:szCs w:val="24"/>
        </w:rPr>
        <w:noBreakHyphen/>
        <w:t xml:space="preserve"> Não</w:t>
      </w:r>
      <w:proofErr w:type="gramEnd"/>
      <w:r w:rsidRPr="00952282">
        <w:rPr>
          <w:rFonts w:ascii="Cambria" w:hAnsi="Cambria" w:cs="Arial"/>
          <w:color w:val="000000" w:themeColor="text1"/>
          <w:szCs w:val="24"/>
        </w:rPr>
        <w:t xml:space="preserve"> será efetuado qualquer pagamento à detentora da ata enquanto houver pendência de liquidação da obrigação financeira em virtude de penalidade;</w:t>
      </w:r>
    </w:p>
    <w:p w14:paraId="2EBEA30B" w14:textId="77777777" w:rsidR="00BF4C55" w:rsidRPr="00952282" w:rsidRDefault="00BF4C55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2EBEA30C" w14:textId="77777777" w:rsidR="00BF4C55" w:rsidRPr="00952282" w:rsidRDefault="00A706C8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  <w:r w:rsidRPr="00952282">
        <w:rPr>
          <w:rFonts w:ascii="Cambria" w:hAnsi="Cambria" w:cs="Arial"/>
          <w:color w:val="000000" w:themeColor="text1"/>
          <w:szCs w:val="24"/>
        </w:rPr>
        <w:t xml:space="preserve">IV </w:t>
      </w:r>
      <w:r w:rsidRPr="00952282">
        <w:rPr>
          <w:rFonts w:ascii="Cambria" w:hAnsi="Cambria" w:cs="Arial"/>
          <w:color w:val="000000" w:themeColor="text1"/>
          <w:szCs w:val="24"/>
        </w:rPr>
        <w:noBreakHyphen/>
        <w:t xml:space="preserve"> O preço referido registrado inclui todos os custos e benefícios decorrentes da prestação dos serviços, de modo a constituírem a única e total </w:t>
      </w:r>
      <w:proofErr w:type="gramStart"/>
      <w:r w:rsidRPr="00952282">
        <w:rPr>
          <w:rFonts w:ascii="Cambria" w:hAnsi="Cambria" w:cs="Arial"/>
          <w:color w:val="000000" w:themeColor="text1"/>
          <w:szCs w:val="24"/>
        </w:rPr>
        <w:t>contra prestação</w:t>
      </w:r>
      <w:proofErr w:type="gramEnd"/>
      <w:r w:rsidRPr="00952282">
        <w:rPr>
          <w:rFonts w:ascii="Cambria" w:hAnsi="Cambria" w:cs="Arial"/>
          <w:color w:val="000000" w:themeColor="text1"/>
          <w:szCs w:val="24"/>
        </w:rPr>
        <w:t>;</w:t>
      </w:r>
    </w:p>
    <w:p w14:paraId="2EBEA30D" w14:textId="77777777" w:rsidR="00BF4C55" w:rsidRPr="00952282" w:rsidRDefault="00BF4C55">
      <w:pPr>
        <w:pStyle w:val="Padro"/>
        <w:tabs>
          <w:tab w:val="left" w:pos="1440"/>
        </w:tabs>
        <w:jc w:val="both"/>
        <w:rPr>
          <w:rFonts w:ascii="Cambria" w:hAnsi="Cambria" w:cs="Arial"/>
          <w:color w:val="000000" w:themeColor="text1"/>
          <w:szCs w:val="24"/>
        </w:rPr>
      </w:pPr>
    </w:p>
    <w:p w14:paraId="2EBEA30E" w14:textId="77777777" w:rsidR="00BF4C55" w:rsidRPr="00952282" w:rsidRDefault="00A706C8">
      <w:pPr>
        <w:pStyle w:val="Padro"/>
        <w:tabs>
          <w:tab w:val="left" w:pos="1440"/>
        </w:tabs>
        <w:spacing w:line="200" w:lineRule="atLeast"/>
        <w:jc w:val="both"/>
        <w:rPr>
          <w:rFonts w:ascii="Cambria" w:hAnsi="Cambria" w:cs="Arial"/>
          <w:color w:val="000000" w:themeColor="text1"/>
          <w:szCs w:val="24"/>
        </w:rPr>
      </w:pPr>
      <w:r w:rsidRPr="00952282">
        <w:rPr>
          <w:rFonts w:ascii="Cambria" w:hAnsi="Cambria" w:cs="Arial"/>
          <w:color w:val="000000" w:themeColor="text1"/>
          <w:szCs w:val="24"/>
        </w:rPr>
        <w:t xml:space="preserve">V </w:t>
      </w:r>
      <w:r w:rsidRPr="00952282">
        <w:rPr>
          <w:rFonts w:ascii="Cambria" w:hAnsi="Cambria" w:cs="Arial"/>
          <w:color w:val="000000" w:themeColor="text1"/>
          <w:szCs w:val="24"/>
        </w:rPr>
        <w:noBreakHyphen/>
        <w:t xml:space="preserve"> O Município poderá sustar o pagamento a que a contratada tenha direito, enquanto não sanados os defeitos, vícios ou incorreções resultantes da prestação dos serviços.</w:t>
      </w:r>
    </w:p>
    <w:p w14:paraId="2EBEA30F" w14:textId="77777777" w:rsidR="00BF4C55" w:rsidRPr="00952282" w:rsidRDefault="00BF4C55">
      <w:pPr>
        <w:spacing w:line="200" w:lineRule="atLeast"/>
        <w:jc w:val="both"/>
        <w:rPr>
          <w:rFonts w:ascii="Cambria" w:hAnsi="Cambria" w:cs="Arial"/>
          <w:color w:val="000000" w:themeColor="text1"/>
        </w:rPr>
      </w:pPr>
    </w:p>
    <w:p w14:paraId="6C7B83D2" w14:textId="77777777" w:rsidR="00EC047F" w:rsidRPr="00952282" w:rsidRDefault="00A706C8" w:rsidP="00EC047F">
      <w:pPr>
        <w:pStyle w:val="Standard"/>
        <w:jc w:val="both"/>
        <w:rPr>
          <w:rFonts w:ascii="Cambria" w:hAnsi="Cambria" w:cs="Arial"/>
        </w:rPr>
      </w:pPr>
      <w:r w:rsidRPr="00952282">
        <w:rPr>
          <w:rFonts w:ascii="Cambria" w:hAnsi="Cambria" w:cs="Arial"/>
          <w:color w:val="000000" w:themeColor="text1"/>
        </w:rPr>
        <w:lastRenderedPageBreak/>
        <w:t xml:space="preserve">VI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r w:rsidR="00EC047F" w:rsidRPr="00952282">
        <w:rPr>
          <w:rFonts w:ascii="Cambria" w:hAnsi="Cambria" w:cs="Arial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597D005B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  <w:b/>
          <w:bCs/>
        </w:rPr>
      </w:pPr>
      <w:r w:rsidRPr="00952282">
        <w:rPr>
          <w:rFonts w:ascii="Cambria" w:hAnsi="Cambria" w:cs="Arial"/>
          <w:b/>
          <w:bCs/>
        </w:rPr>
        <w:t>EM = N x VP x I</w:t>
      </w:r>
    </w:p>
    <w:p w14:paraId="2B8380A5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  <w:b/>
          <w:bCs/>
        </w:rPr>
      </w:pPr>
      <w:r w:rsidRPr="00952282">
        <w:rPr>
          <w:rFonts w:ascii="Cambria" w:hAnsi="Cambria" w:cs="Arial"/>
          <w:b/>
          <w:bCs/>
        </w:rPr>
        <w:t>onde:</w:t>
      </w:r>
    </w:p>
    <w:p w14:paraId="6EEB0EC2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EM =</w:t>
      </w:r>
      <w:r w:rsidRPr="00952282">
        <w:rPr>
          <w:rFonts w:ascii="Cambria" w:hAnsi="Cambria" w:cs="Arial"/>
        </w:rPr>
        <w:t xml:space="preserve"> Encargos moratórios;</w:t>
      </w:r>
    </w:p>
    <w:p w14:paraId="4AA219FE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VP =</w:t>
      </w:r>
      <w:r w:rsidRPr="00952282">
        <w:rPr>
          <w:rFonts w:ascii="Cambria" w:hAnsi="Cambria" w:cs="Arial"/>
        </w:rPr>
        <w:t xml:space="preserve"> Valor da parcela em atraso;</w:t>
      </w:r>
    </w:p>
    <w:p w14:paraId="47CC064E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N =</w:t>
      </w:r>
      <w:r w:rsidRPr="00952282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91AC0CA" w14:textId="77777777" w:rsidR="00EC047F" w:rsidRPr="00952282" w:rsidRDefault="00EC047F" w:rsidP="00EC047F">
      <w:pPr>
        <w:pStyle w:val="Standard"/>
        <w:jc w:val="both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I =</w:t>
      </w:r>
      <w:r w:rsidRPr="00952282">
        <w:rPr>
          <w:rFonts w:ascii="Cambria" w:hAnsi="Cambria" w:cs="Arial"/>
        </w:rPr>
        <w:t xml:space="preserve"> Índice de compensação financeira, assim apurado:</w:t>
      </w:r>
    </w:p>
    <w:p w14:paraId="1262F926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</w:rPr>
      </w:pPr>
    </w:p>
    <w:p w14:paraId="79FCF2B4" w14:textId="77777777" w:rsidR="00EC047F" w:rsidRPr="00952282" w:rsidRDefault="00EC047F" w:rsidP="00EC047F">
      <w:pPr>
        <w:pStyle w:val="Standard"/>
        <w:jc w:val="center"/>
        <w:rPr>
          <w:rFonts w:ascii="Cambria" w:hAnsi="Cambria"/>
        </w:rPr>
      </w:pPr>
      <w:r w:rsidRPr="00952282">
        <w:rPr>
          <w:rFonts w:ascii="Cambria" w:hAnsi="Cambria" w:cs="Arial"/>
          <w:b/>
          <w:bCs/>
        </w:rPr>
        <w:t>I = (</w:t>
      </w:r>
      <w:r w:rsidRPr="00952282">
        <w:rPr>
          <w:rFonts w:ascii="Cambria" w:hAnsi="Cambria" w:cs="Arial"/>
          <w:b/>
          <w:bCs/>
          <w:u w:val="single"/>
        </w:rPr>
        <w:t>TX / 100</w:t>
      </w:r>
      <w:r w:rsidRPr="00952282">
        <w:rPr>
          <w:rFonts w:ascii="Cambria" w:hAnsi="Cambria" w:cs="Arial"/>
          <w:b/>
          <w:bCs/>
        </w:rPr>
        <w:t>)</w:t>
      </w:r>
    </w:p>
    <w:p w14:paraId="77F7E3AA" w14:textId="77777777" w:rsidR="00EC047F" w:rsidRPr="00952282" w:rsidRDefault="00EC047F" w:rsidP="00EC047F">
      <w:pPr>
        <w:pStyle w:val="Standard"/>
        <w:jc w:val="center"/>
        <w:rPr>
          <w:rFonts w:ascii="Cambria" w:hAnsi="Cambria"/>
        </w:rPr>
      </w:pPr>
      <w:r w:rsidRPr="00952282">
        <w:rPr>
          <w:rFonts w:ascii="Cambria" w:eastAsia="Arial" w:hAnsi="Cambria" w:cs="Arial"/>
          <w:b/>
          <w:bCs/>
        </w:rPr>
        <w:t xml:space="preserve">    </w:t>
      </w:r>
      <w:r w:rsidRPr="00952282">
        <w:rPr>
          <w:rFonts w:ascii="Cambria" w:hAnsi="Cambria" w:cs="Arial"/>
          <w:b/>
          <w:bCs/>
        </w:rPr>
        <w:t>30</w:t>
      </w:r>
    </w:p>
    <w:p w14:paraId="7BE5EFC2" w14:textId="77777777" w:rsidR="00EC047F" w:rsidRPr="00952282" w:rsidRDefault="00EC047F" w:rsidP="00EC047F">
      <w:pPr>
        <w:pStyle w:val="Standard"/>
        <w:jc w:val="both"/>
        <w:rPr>
          <w:rFonts w:ascii="Cambria" w:hAnsi="Cambria" w:cs="Arial"/>
        </w:rPr>
      </w:pPr>
      <w:r w:rsidRPr="00952282">
        <w:rPr>
          <w:rFonts w:ascii="Cambria" w:hAnsi="Cambria" w:cs="Arial"/>
          <w:b/>
          <w:bCs/>
        </w:rPr>
        <w:t xml:space="preserve">TX = </w:t>
      </w:r>
      <w:r w:rsidRPr="00952282">
        <w:rPr>
          <w:rFonts w:ascii="Cambria" w:hAnsi="Cambria" w:cs="Arial"/>
        </w:rPr>
        <w:t>Percentual da taxa de juros de mora mensal definida no edital/contrato.</w:t>
      </w:r>
    </w:p>
    <w:p w14:paraId="2EBEA318" w14:textId="77777777" w:rsidR="00BF4C55" w:rsidRPr="00952282" w:rsidRDefault="00BF4C55">
      <w:pPr>
        <w:jc w:val="both"/>
        <w:rPr>
          <w:rFonts w:ascii="Cambria" w:hAnsi="Cambria" w:cs="Arial"/>
          <w:bCs/>
          <w:color w:val="000000" w:themeColor="text1"/>
        </w:rPr>
      </w:pPr>
    </w:p>
    <w:p w14:paraId="2EBEA319" w14:textId="77777777" w:rsidR="00BF4C55" w:rsidRPr="00952282" w:rsidRDefault="00A706C8">
      <w:pPr>
        <w:tabs>
          <w:tab w:val="right" w:pos="6375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06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CONDIÇÕES DA PRESTAÇÃO DOS SERVIÇOS</w:t>
      </w:r>
    </w:p>
    <w:p w14:paraId="05356C4A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1A" w14:textId="4CFC46D0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Se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a qualidade dos serviços não corresponder às especificações exigidas, no edital do Pregão que precedeu a presente Ata, poderá ser aplicada a penalidade prevista.</w:t>
      </w:r>
    </w:p>
    <w:p w14:paraId="2EBEA31B" w14:textId="77777777" w:rsidR="00BF4C55" w:rsidRPr="00952282" w:rsidRDefault="00A706C8">
      <w:pPr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II – Após a realização dos serviços deverá ser encaminhado à Secretaria Municipal de Saúde a Nota Fiscal ou Nota Fiscal Fatura, conforme o caso.</w:t>
      </w:r>
    </w:p>
    <w:p w14:paraId="2EBEA31C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2EBEA31D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IV </w:t>
      </w:r>
      <w:r w:rsidRPr="00952282">
        <w:rPr>
          <w:rFonts w:ascii="Cambria" w:hAnsi="Cambria" w:cs="Arial"/>
          <w:color w:val="000000" w:themeColor="text1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2EBEA31E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V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As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empresas detentoras da presente ata ficam obrigadas a aceitar o acréscimo de até vinte e cinco por cento nas quantidades estimadas.</w:t>
      </w:r>
    </w:p>
    <w:p w14:paraId="2EBEA31F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VI – Apresentar a atualização, a cada 180 dias, da Certidão Negativa de Débito Trabalhista (CNDT) referida na Lei nº 12.440 de 07.07.2011.</w:t>
      </w:r>
    </w:p>
    <w:p w14:paraId="2EBEA320" w14:textId="77777777" w:rsidR="00BF4C55" w:rsidRPr="00952282" w:rsidRDefault="00BF4C55">
      <w:pPr>
        <w:tabs>
          <w:tab w:val="left" w:pos="92"/>
          <w:tab w:val="right" w:pos="4024"/>
        </w:tabs>
        <w:jc w:val="both"/>
        <w:rPr>
          <w:rFonts w:ascii="Cambria" w:hAnsi="Cambria" w:cs="Arial"/>
          <w:color w:val="000000" w:themeColor="text1"/>
        </w:rPr>
      </w:pPr>
    </w:p>
    <w:p w14:paraId="2EBEA321" w14:textId="77777777" w:rsidR="00BF4C55" w:rsidRPr="00952282" w:rsidRDefault="00A706C8">
      <w:pPr>
        <w:tabs>
          <w:tab w:val="left" w:pos="92"/>
          <w:tab w:val="right" w:pos="4024"/>
        </w:tabs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07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PENALIDADES</w:t>
      </w:r>
    </w:p>
    <w:p w14:paraId="2EBEA322" w14:textId="77777777" w:rsidR="00BF4C55" w:rsidRPr="00952282" w:rsidRDefault="00BF4C55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  <w:color w:val="000000" w:themeColor="text1"/>
        </w:rPr>
      </w:pPr>
    </w:p>
    <w:p w14:paraId="2EBEA323" w14:textId="77777777" w:rsidR="00BF4C55" w:rsidRPr="00952282" w:rsidRDefault="00A706C8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Recusando-se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a vencedora a assinatura da ata sem motivo justificado, caracterizará o descumprimento total da obrigação assumida, sujeitando-se </w:t>
      </w:r>
      <w:proofErr w:type="spellStart"/>
      <w:r w:rsidRPr="00952282">
        <w:rPr>
          <w:rFonts w:ascii="Cambria" w:hAnsi="Cambria" w:cs="Arial"/>
          <w:color w:val="000000" w:themeColor="text1"/>
        </w:rPr>
        <w:t>á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EBEA324" w14:textId="77777777" w:rsidR="00BF4C55" w:rsidRPr="00952282" w:rsidRDefault="00BF4C55">
      <w:pPr>
        <w:tabs>
          <w:tab w:val="left" w:pos="1245"/>
        </w:tabs>
        <w:jc w:val="both"/>
        <w:rPr>
          <w:rFonts w:ascii="Cambria" w:hAnsi="Cambria" w:cs="Arial"/>
          <w:color w:val="000000" w:themeColor="text1"/>
        </w:rPr>
      </w:pPr>
    </w:p>
    <w:p w14:paraId="2EBEA325" w14:textId="77777777" w:rsidR="00BF4C55" w:rsidRPr="00952282" w:rsidRDefault="00A706C8">
      <w:pPr>
        <w:pStyle w:val="Preformatted"/>
        <w:tabs>
          <w:tab w:val="left" w:pos="5387"/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  <w:sz w:val="24"/>
          <w:szCs w:val="24"/>
        </w:rPr>
        <w:noBreakHyphen/>
        <w:t xml:space="preserve"> Aos</w:t>
      </w:r>
      <w:proofErr w:type="gramEnd"/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prestadores de Serviços que descumprirem total ou parcialmente o objeto celebrado com a Administração Pública Municipal serão aplicadas as sanções 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lastRenderedPageBreak/>
        <w:t>previstas no art. 87 da Lei Federal nº 8.666, de 1993, obedecidos os seguintes critérios:</w:t>
      </w:r>
    </w:p>
    <w:p w14:paraId="2EBEA326" w14:textId="77777777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A - </w:t>
      </w:r>
      <w:proofErr w:type="gramStart"/>
      <w:r w:rsidRPr="00952282">
        <w:rPr>
          <w:rFonts w:ascii="Cambria" w:hAnsi="Cambria" w:cs="Arial"/>
          <w:color w:val="000000" w:themeColor="text1"/>
          <w:sz w:val="24"/>
          <w:szCs w:val="24"/>
        </w:rPr>
        <w:t>advertência</w:t>
      </w:r>
      <w:proofErr w:type="gramEnd"/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- utilizada como comunicação formal, ao prestador de serviços, sobre o descumprimento da Autorização de serviço, ou instrumento equivalente e outras obrigações assumidas e a determinação da adoção das necessárias medidas de correção;</w:t>
      </w:r>
    </w:p>
    <w:p w14:paraId="2EBEA327" w14:textId="2B039A20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>B -</w:t>
      </w:r>
      <w:r w:rsidRPr="00952282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Multa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- deverá ser prevista no instrumento convocatório, observados os seguintes limites máximos:</w:t>
      </w:r>
    </w:p>
    <w:p w14:paraId="2EBEA328" w14:textId="77777777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>a) 0,3% (três décimos por cento) por dia, até o 10o (décimo) dia de atraso, sobre o valor da parcela, por ocorrência;</w:t>
      </w:r>
    </w:p>
    <w:p w14:paraId="2EBEA329" w14:textId="24E58B62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b) 20% (vinte por cento) sobre o valor do valor da ata, no caso de atraso superior a 10 (dez) dias, com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a consequente rescisão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da ata, quando for o caso;</w:t>
      </w:r>
    </w:p>
    <w:p w14:paraId="2EBEA32A" w14:textId="77777777" w:rsidR="00BF4C55" w:rsidRPr="00952282" w:rsidRDefault="00A706C8">
      <w:pPr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C - 20% (vinte por cento) sobre o valor da ata, nos casos:</w:t>
      </w:r>
    </w:p>
    <w:p w14:paraId="2EBEA32B" w14:textId="77777777" w:rsidR="00BF4C55" w:rsidRPr="00952282" w:rsidRDefault="00A706C8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a) inobservância do nível de qualidade dos fornecimentos;</w:t>
      </w:r>
    </w:p>
    <w:p w14:paraId="2EBEA32C" w14:textId="77777777" w:rsidR="00BF4C55" w:rsidRPr="00952282" w:rsidRDefault="00A706C8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b) transferência total ou parcial do contrato a terceiros;</w:t>
      </w:r>
    </w:p>
    <w:p w14:paraId="2EBEA32D" w14:textId="77777777" w:rsidR="00BF4C55" w:rsidRPr="00952282" w:rsidRDefault="00A706C8">
      <w:pPr>
        <w:pStyle w:val="Corpodetexto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c) subcontratação no todo ou em parte do objeto sem prévia autorização formal da Contratante;</w:t>
      </w:r>
    </w:p>
    <w:p w14:paraId="2EBEA32E" w14:textId="77777777" w:rsidR="00BF4C55" w:rsidRPr="00952282" w:rsidRDefault="00A706C8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 w:eastAsia="pt-BR"/>
        </w:rPr>
        <w:t>d) descumprimento de cláusula contratual.</w:t>
      </w:r>
    </w:p>
    <w:p w14:paraId="2EBEA32F" w14:textId="63AE0059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D -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Suspensão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temporária de participação em licitação e impedimento de contratar com a Administração,</w:t>
      </w:r>
    </w:p>
    <w:p w14:paraId="2EBEA330" w14:textId="1459EB5C" w:rsidR="00BF4C55" w:rsidRPr="00952282" w:rsidRDefault="00A706C8">
      <w:pPr>
        <w:pStyle w:val="Preformatted"/>
        <w:tabs>
          <w:tab w:val="left" w:pos="723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E - </w:t>
      </w:r>
      <w:r w:rsidR="00D64DA8" w:rsidRPr="00952282">
        <w:rPr>
          <w:rFonts w:ascii="Cambria" w:hAnsi="Cambria" w:cs="Arial"/>
          <w:color w:val="000000" w:themeColor="text1"/>
          <w:sz w:val="24"/>
          <w:szCs w:val="24"/>
        </w:rPr>
        <w:t>Declaração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14:paraId="2EBEA331" w14:textId="77777777" w:rsidR="00BF4C55" w:rsidRPr="00952282" w:rsidRDefault="00BF4C55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EBEA332" w14:textId="77777777" w:rsidR="00BF4C55" w:rsidRPr="00952282" w:rsidRDefault="00A706C8">
      <w:pPr>
        <w:tabs>
          <w:tab w:val="center" w:pos="2268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III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r w:rsidRPr="00952282">
        <w:rPr>
          <w:rFonts w:ascii="Cambria" w:hAnsi="Cambria" w:cs="Arial"/>
          <w:bCs/>
          <w:color w:val="000000" w:themeColor="text1"/>
        </w:rPr>
        <w:t>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EBEA333" w14:textId="77777777" w:rsidR="00BF4C55" w:rsidRPr="00952282" w:rsidRDefault="00BF4C55">
      <w:pPr>
        <w:pStyle w:val="Preformatted"/>
        <w:tabs>
          <w:tab w:val="left" w:pos="7230"/>
        </w:tabs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2EBEA334" w14:textId="77777777" w:rsidR="00BF4C55" w:rsidRPr="00952282" w:rsidRDefault="00A706C8">
      <w:pPr>
        <w:pStyle w:val="Corpodetexto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230"/>
          <w:tab w:val="left" w:pos="7672"/>
          <w:tab w:val="left" w:pos="8631"/>
          <w:tab w:val="left" w:pos="9590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 w:cs="Arial"/>
          <w:color w:val="000000" w:themeColor="text1"/>
          <w:sz w:val="24"/>
          <w:szCs w:val="24"/>
          <w:lang w:val="pt-BR"/>
        </w:rPr>
        <w:t xml:space="preserve">V – 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 xml:space="preserve">O valor das multas aplicadas deverá ser pago por meio de guia própria ao Município de </w:t>
      </w:r>
      <w:r w:rsidRPr="00952282">
        <w:rPr>
          <w:rFonts w:ascii="Cambria" w:hAnsi="Cambria" w:cs="Arial"/>
          <w:color w:val="000000" w:themeColor="text1"/>
          <w:sz w:val="24"/>
          <w:szCs w:val="24"/>
          <w:lang w:val="pt-BR"/>
        </w:rPr>
        <w:t>Papagaios</w:t>
      </w:r>
      <w:r w:rsidRPr="00952282">
        <w:rPr>
          <w:rFonts w:ascii="Cambria" w:hAnsi="Cambria" w:cs="Arial"/>
          <w:color w:val="000000" w:themeColor="text1"/>
          <w:sz w:val="24"/>
          <w:szCs w:val="24"/>
        </w:rPr>
        <w:t>, no prazo máximo de 3 (três) dias úteis a contar da data da sua aplicação ou poderá ser descontado dos pagamentos das faturas devidas pelo Município, quando for o caso.</w:t>
      </w:r>
    </w:p>
    <w:p w14:paraId="2EBEA335" w14:textId="77777777" w:rsidR="00BF4C55" w:rsidRPr="00952282" w:rsidRDefault="00BF4C55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color w:val="000000" w:themeColor="text1"/>
          <w:sz w:val="24"/>
          <w:szCs w:val="24"/>
        </w:rPr>
      </w:pPr>
    </w:p>
    <w:p w14:paraId="2EBEA336" w14:textId="77777777" w:rsidR="00BF4C55" w:rsidRPr="00952282" w:rsidRDefault="00A706C8">
      <w:pPr>
        <w:tabs>
          <w:tab w:val="right" w:pos="6019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08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DOS REAJUSTAMENTOS DE PREÇOS</w:t>
      </w:r>
    </w:p>
    <w:p w14:paraId="695A6C5E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37" w14:textId="77BB5936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Considerado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o prazo de validade estabelecido no item I da Cláusula II, da presente Ata, é vedado qualquer reajustamento de preços, até que seja completado o período de 1(um) ano, contado a partir da data limite para apresentação das propostas </w:t>
      </w:r>
      <w:r w:rsidRPr="00952282">
        <w:rPr>
          <w:rFonts w:ascii="Cambria" w:hAnsi="Cambria" w:cs="Arial"/>
          <w:color w:val="000000" w:themeColor="text1"/>
        </w:rPr>
        <w:lastRenderedPageBreak/>
        <w:t xml:space="preserve">indicadas no preâmbulo do edital do Pregão nº </w:t>
      </w:r>
      <w:r w:rsidR="00773C94" w:rsidRPr="00952282">
        <w:rPr>
          <w:rFonts w:ascii="Cambria" w:hAnsi="Cambria" w:cs="Arial"/>
          <w:color w:val="000000" w:themeColor="text1"/>
        </w:rPr>
        <w:t>071/2021</w:t>
      </w:r>
      <w:r w:rsidRPr="00952282">
        <w:rPr>
          <w:rFonts w:ascii="Cambria" w:hAnsi="Cambria" w:cs="Arial"/>
          <w:color w:val="000000" w:themeColor="text1"/>
        </w:rPr>
        <w:t>, que integra a presente Ata de Registro de Preços, ressalvados os casos de revisão de registro a que se refere o Decreto instituidor do Registro de preços.</w:t>
      </w:r>
    </w:p>
    <w:p w14:paraId="2EBEA338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39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proofErr w:type="gramStart"/>
      <w:r w:rsidRPr="00952282">
        <w:rPr>
          <w:rFonts w:ascii="Cambria" w:hAnsi="Cambria" w:cs="Arial"/>
          <w:color w:val="000000" w:themeColor="text1"/>
        </w:rPr>
        <w:noBreakHyphen/>
        <w:t xml:space="preserve"> Fica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ressalvada a possibilidade de alteração das condições para a concessão de reajustes em face da superveniência de normas federais aplicáveis à espécie.</w:t>
      </w:r>
    </w:p>
    <w:p w14:paraId="2EBEA33A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3B" w14:textId="77777777" w:rsidR="00BF4C55" w:rsidRPr="00952282" w:rsidRDefault="00A706C8">
      <w:pPr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9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CONDIÇÕES DE RECEBIMENTO DO OBJETO DA ATA DE REGISTRO DE PREÇOS</w:t>
      </w:r>
    </w:p>
    <w:p w14:paraId="7EA0BE8E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3C" w14:textId="120C5836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O objeto desta Ata de Registro de preços será recebido pela unidade requisitante consoante o disposto no art.73, I da Lei Federal 8.666/93</w:t>
      </w:r>
      <w:r w:rsidR="00D64DA8" w:rsidRPr="00952282">
        <w:rPr>
          <w:rFonts w:ascii="Cambria" w:hAnsi="Cambria" w:cs="Arial"/>
          <w:color w:val="000000" w:themeColor="text1"/>
        </w:rPr>
        <w:t xml:space="preserve"> </w:t>
      </w:r>
      <w:r w:rsidRPr="00952282">
        <w:rPr>
          <w:rFonts w:ascii="Cambria" w:hAnsi="Cambria" w:cs="Arial"/>
          <w:color w:val="000000" w:themeColor="text1"/>
        </w:rPr>
        <w:t>e demais normas pertinentes.</w:t>
      </w:r>
    </w:p>
    <w:p w14:paraId="2EBEA33D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3E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cada prestação de serviços serão emitidos recibos, nos termos do art. 73, I, da Lei Federal 8.666/93.</w:t>
      </w:r>
    </w:p>
    <w:p w14:paraId="2EBEA33F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40" w14:textId="77777777" w:rsidR="00BF4C55" w:rsidRPr="00952282" w:rsidRDefault="00A706C8">
      <w:pPr>
        <w:tabs>
          <w:tab w:val="right" w:pos="8512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10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DO CANCELAMENTO DA ATA DE REGISTRO DE PREÇOS</w:t>
      </w:r>
    </w:p>
    <w:p w14:paraId="110543F2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41" w14:textId="0081DCEE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I </w:t>
      </w:r>
      <w:r w:rsidRPr="00952282">
        <w:rPr>
          <w:rFonts w:ascii="Cambria" w:hAnsi="Cambria" w:cs="Arial"/>
          <w:color w:val="000000" w:themeColor="text1"/>
        </w:rPr>
        <w:noBreakHyphen/>
        <w:t xml:space="preserve"> A presente Ata de Registro de Preços poderá ser cancelada, de pleno direito:</w:t>
      </w:r>
    </w:p>
    <w:p w14:paraId="2EBEA342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43" w14:textId="77777777" w:rsidR="00BF4C55" w:rsidRPr="00952282" w:rsidRDefault="00A706C8">
      <w:pPr>
        <w:tabs>
          <w:tab w:val="left" w:pos="226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>Pela Administração, quando:</w:t>
      </w:r>
    </w:p>
    <w:p w14:paraId="2EBEA344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A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952282">
        <w:rPr>
          <w:rFonts w:ascii="Cambria" w:hAnsi="Cambria" w:cs="Arial"/>
          <w:color w:val="000000" w:themeColor="text1"/>
        </w:rPr>
        <w:t>a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detentora não cumprir as obrigações constantes desta Ata de Registro de Preços;</w:t>
      </w:r>
    </w:p>
    <w:p w14:paraId="2EBEA345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B </w:t>
      </w:r>
      <w:r w:rsidRPr="00952282">
        <w:rPr>
          <w:rFonts w:ascii="Cambria" w:hAnsi="Cambria" w:cs="Arial"/>
          <w:color w:val="000000" w:themeColor="text1"/>
        </w:rPr>
        <w:noBreakHyphen/>
        <w:t xml:space="preserve"> a detentora não retirar qualquer Ordem de Fornecimento, no prazo estabelecido, e a Administração não aceitar sua justificativa;</w:t>
      </w:r>
    </w:p>
    <w:p w14:paraId="2EBEA346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C </w:t>
      </w:r>
      <w:r w:rsidRPr="00952282">
        <w:rPr>
          <w:rFonts w:ascii="Cambria" w:hAnsi="Cambria" w:cs="Arial"/>
          <w:color w:val="000000" w:themeColor="text1"/>
        </w:rPr>
        <w:noBreakHyphen/>
        <w:t xml:space="preserve"> a detentora der causa a rescisão administrativa de contrato decorrente de registro de preços, a critério da Administração;</w:t>
      </w:r>
    </w:p>
    <w:p w14:paraId="2EBEA347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D </w:t>
      </w:r>
      <w:r w:rsidRPr="00952282">
        <w:rPr>
          <w:rFonts w:ascii="Cambria" w:hAnsi="Cambria" w:cs="Arial"/>
          <w:color w:val="000000" w:themeColor="text1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EBEA348" w14:textId="77777777" w:rsidR="00BF4C55" w:rsidRPr="00952282" w:rsidRDefault="00A706C8">
      <w:pPr>
        <w:tabs>
          <w:tab w:val="right" w:pos="8371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E </w:t>
      </w:r>
      <w:r w:rsidRPr="00952282">
        <w:rPr>
          <w:rFonts w:ascii="Cambria" w:hAnsi="Cambria" w:cs="Arial"/>
          <w:color w:val="000000" w:themeColor="text1"/>
        </w:rPr>
        <w:noBreakHyphen/>
        <w:t xml:space="preserve"> os preços registrados se apresentarem superiores aos praticados no mercado;</w:t>
      </w:r>
    </w:p>
    <w:p w14:paraId="2EBEA349" w14:textId="77777777" w:rsidR="00BF4C55" w:rsidRPr="00952282" w:rsidRDefault="00A706C8">
      <w:pPr>
        <w:tabs>
          <w:tab w:val="left" w:pos="715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F </w:t>
      </w:r>
      <w:r w:rsidRPr="00952282">
        <w:rPr>
          <w:rFonts w:ascii="Cambria" w:hAnsi="Cambria" w:cs="Arial"/>
          <w:color w:val="000000" w:themeColor="text1"/>
        </w:rPr>
        <w:noBreakHyphen/>
        <w:t xml:space="preserve"> por razões de interesse público devidamente demonstradas e justificadas pela Administração;</w:t>
      </w:r>
    </w:p>
    <w:p w14:paraId="2EBEA34A" w14:textId="77777777" w:rsidR="00BF4C55" w:rsidRPr="00952282" w:rsidRDefault="00A706C8">
      <w:pPr>
        <w:pStyle w:val="Recuodecorpodetexto"/>
        <w:spacing w:after="0"/>
        <w:ind w:left="0"/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/>
          <w:color w:val="000000" w:themeColor="text1"/>
        </w:rPr>
        <w:t xml:space="preserve">G - </w:t>
      </w:r>
      <w:r w:rsidRPr="00952282">
        <w:rPr>
          <w:rFonts w:ascii="Cambria" w:hAnsi="Cambria"/>
          <w:bCs/>
          <w:color w:val="000000" w:themeColor="text1"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EBEA34B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EBEA34C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4D" w14:textId="77777777" w:rsidR="00BF4C55" w:rsidRPr="00952282" w:rsidRDefault="00A706C8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>Pelas detentoras, quando</w:t>
      </w:r>
      <w:r w:rsidRPr="00952282">
        <w:rPr>
          <w:rFonts w:ascii="Cambria" w:hAnsi="Cambria" w:cs="Arial"/>
          <w:color w:val="000000" w:themeColor="text1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952282">
        <w:rPr>
          <w:rFonts w:ascii="Cambria" w:hAnsi="Cambria" w:cs="Arial"/>
          <w:color w:val="000000" w:themeColor="text1"/>
        </w:rPr>
        <w:lastRenderedPageBreak/>
        <w:t>previstas no art. 78, incisos XIII a XVI, da Lei Federal 8.666/93, alterada pela Lei Federal 8.883/94.</w:t>
      </w:r>
    </w:p>
    <w:p w14:paraId="2EBEA34E" w14:textId="77777777" w:rsidR="00BF4C55" w:rsidRPr="00952282" w:rsidRDefault="00A706C8">
      <w:pPr>
        <w:tabs>
          <w:tab w:val="left" w:pos="717"/>
        </w:tabs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A </w:t>
      </w:r>
      <w:r w:rsidRPr="00952282">
        <w:rPr>
          <w:rFonts w:ascii="Cambria" w:hAnsi="Cambria" w:cs="Arial"/>
          <w:color w:val="000000" w:themeColor="text1"/>
        </w:rPr>
        <w:noBreakHyphen/>
        <w:t xml:space="preserve"> </w:t>
      </w:r>
      <w:proofErr w:type="spellStart"/>
      <w:r w:rsidRPr="00952282">
        <w:rPr>
          <w:rFonts w:ascii="Cambria" w:hAnsi="Cambria" w:cs="Arial"/>
          <w:color w:val="000000" w:themeColor="text1"/>
        </w:rPr>
        <w:t>a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solicitação das detentoras para cancelamento dos preços registrados </w:t>
      </w:r>
      <w:proofErr w:type="spellStart"/>
      <w:r w:rsidRPr="00952282">
        <w:rPr>
          <w:rFonts w:ascii="Cambria" w:hAnsi="Cambria" w:cs="Arial"/>
          <w:color w:val="000000" w:themeColor="text1"/>
        </w:rPr>
        <w:t>devera</w:t>
      </w:r>
      <w:proofErr w:type="spellEnd"/>
      <w:r w:rsidRPr="00952282">
        <w:rPr>
          <w:rFonts w:ascii="Cambria" w:hAnsi="Cambria" w:cs="Arial"/>
          <w:color w:val="000000" w:themeColor="text1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2EBEA34F" w14:textId="77777777" w:rsidR="00BF4C55" w:rsidRPr="00952282" w:rsidRDefault="00BF4C55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</w:p>
    <w:p w14:paraId="2EBEA350" w14:textId="77777777" w:rsidR="00BF4C55" w:rsidRPr="00952282" w:rsidRDefault="00A706C8">
      <w:pPr>
        <w:tabs>
          <w:tab w:val="right" w:pos="6945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12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 AUTORIZAÇÃO PARA PRESTAÇÃO DE SERVIÇOS</w:t>
      </w:r>
    </w:p>
    <w:p w14:paraId="70BC3D20" w14:textId="77777777" w:rsidR="00D9345B" w:rsidRDefault="00D9345B">
      <w:pPr>
        <w:jc w:val="both"/>
        <w:rPr>
          <w:rFonts w:ascii="Cambria" w:hAnsi="Cambria" w:cs="Arial"/>
          <w:color w:val="000000" w:themeColor="text1"/>
        </w:rPr>
      </w:pPr>
    </w:p>
    <w:p w14:paraId="2EBEA351" w14:textId="533343C8" w:rsidR="00BF4C55" w:rsidRPr="00952282" w:rsidRDefault="00A706C8">
      <w:pPr>
        <w:jc w:val="both"/>
        <w:rPr>
          <w:rFonts w:ascii="Cambria" w:hAnsi="Cambria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I</w:t>
      </w:r>
      <w:r w:rsidRPr="00952282">
        <w:rPr>
          <w:rFonts w:ascii="Cambria" w:hAnsi="Cambria" w:cs="Arial"/>
          <w:b/>
          <w:color w:val="000000" w:themeColor="text1"/>
        </w:rPr>
        <w:t xml:space="preserve"> </w:t>
      </w:r>
      <w:r w:rsidRPr="00952282">
        <w:rPr>
          <w:rFonts w:ascii="Cambria" w:hAnsi="Cambria" w:cs="Arial"/>
          <w:b/>
          <w:color w:val="000000" w:themeColor="text1"/>
        </w:rPr>
        <w:noBreakHyphen/>
      </w:r>
      <w:r w:rsidRPr="00952282">
        <w:rPr>
          <w:rFonts w:ascii="Cambria" w:hAnsi="Cambria" w:cs="Arial"/>
          <w:color w:val="000000" w:themeColor="text1"/>
        </w:rPr>
        <w:t xml:space="preserve"> </w:t>
      </w:r>
      <w:proofErr w:type="gramStart"/>
      <w:r w:rsidRPr="00952282">
        <w:rPr>
          <w:rFonts w:ascii="Cambria" w:hAnsi="Cambria" w:cs="Arial"/>
          <w:color w:val="000000" w:themeColor="text1"/>
        </w:rPr>
        <w:t>A execução dos serviços do objeto da presente Ata de Registro de Preços serão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autorizadas, caso a caso, pela Secretaria requisitante.</w:t>
      </w:r>
    </w:p>
    <w:p w14:paraId="2EBEA352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53" w14:textId="77777777" w:rsidR="00BF4C55" w:rsidRPr="00952282" w:rsidRDefault="00A706C8">
      <w:pPr>
        <w:tabs>
          <w:tab w:val="right" w:pos="3704"/>
        </w:tabs>
        <w:jc w:val="both"/>
        <w:rPr>
          <w:rFonts w:ascii="Cambria" w:hAnsi="Cambria" w:cs="Arial"/>
          <w:b/>
          <w:color w:val="000000" w:themeColor="text1"/>
        </w:rPr>
      </w:pPr>
      <w:r w:rsidRPr="00952282">
        <w:rPr>
          <w:rFonts w:ascii="Cambria" w:hAnsi="Cambria" w:cs="Arial"/>
          <w:b/>
          <w:color w:val="000000" w:themeColor="text1"/>
        </w:rPr>
        <w:t xml:space="preserve">13 </w:t>
      </w:r>
      <w:r w:rsidRPr="00952282">
        <w:rPr>
          <w:rFonts w:ascii="Cambria" w:hAnsi="Cambria" w:cs="Arial"/>
          <w:b/>
          <w:color w:val="000000" w:themeColor="text1"/>
        </w:rPr>
        <w:noBreakHyphen/>
        <w:t xml:space="preserve"> DAS DISPOSIÇÕES FINAIS</w:t>
      </w:r>
    </w:p>
    <w:p w14:paraId="1BD19AFB" w14:textId="77777777" w:rsidR="00D9345B" w:rsidRDefault="00D9345B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EBEA354" w14:textId="381BC141" w:rsidR="00BF4C55" w:rsidRPr="00952282" w:rsidRDefault="00A706C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/>
          <w:color w:val="000000" w:themeColor="text1"/>
          <w:sz w:val="24"/>
          <w:szCs w:val="24"/>
        </w:rPr>
        <w:t xml:space="preserve">I </w:t>
      </w:r>
      <w:r w:rsidRPr="00952282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Integram esta Ata, o edital do Pregão nº </w:t>
      </w:r>
      <w:r w:rsidR="00773C94" w:rsidRPr="00952282">
        <w:rPr>
          <w:rFonts w:ascii="Cambria" w:hAnsi="Cambria"/>
          <w:color w:val="000000" w:themeColor="text1"/>
          <w:sz w:val="24"/>
          <w:szCs w:val="24"/>
        </w:rPr>
        <w:t>071/2021</w:t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e as propostas das empresas classificadas no certame supranumerado.</w:t>
      </w:r>
    </w:p>
    <w:p w14:paraId="2EBEA355" w14:textId="77777777" w:rsidR="00BF4C55" w:rsidRPr="00952282" w:rsidRDefault="00BF4C55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EBEA356" w14:textId="77777777" w:rsidR="00BF4C55" w:rsidRPr="00952282" w:rsidRDefault="00A706C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952282">
        <w:rPr>
          <w:rFonts w:ascii="Cambria" w:hAnsi="Cambria"/>
          <w:color w:val="000000" w:themeColor="text1"/>
          <w:sz w:val="24"/>
          <w:szCs w:val="24"/>
        </w:rPr>
        <w:t xml:space="preserve">II </w:t>
      </w:r>
      <w:r w:rsidRPr="00952282">
        <w:rPr>
          <w:rFonts w:ascii="Cambria" w:hAnsi="Cambria"/>
          <w:b/>
          <w:color w:val="000000" w:themeColor="text1"/>
          <w:sz w:val="24"/>
          <w:szCs w:val="24"/>
        </w:rPr>
        <w:noBreakHyphen/>
      </w:r>
      <w:r w:rsidRPr="00952282">
        <w:rPr>
          <w:rFonts w:ascii="Cambria" w:hAnsi="Cambria"/>
          <w:color w:val="000000" w:themeColor="text1"/>
          <w:sz w:val="24"/>
          <w:szCs w:val="24"/>
        </w:rPr>
        <w:t xml:space="preserve"> Fica eleito o foro desta Comarca de Pitangui/MG para dirimir quaisquer questões decorrentes da utilização da presente Ata.</w:t>
      </w:r>
    </w:p>
    <w:p w14:paraId="2EBEA357" w14:textId="77777777" w:rsidR="00BF4C55" w:rsidRPr="00952282" w:rsidRDefault="00BF4C55">
      <w:pPr>
        <w:tabs>
          <w:tab w:val="right" w:pos="9112"/>
        </w:tabs>
        <w:jc w:val="both"/>
        <w:rPr>
          <w:rFonts w:ascii="Cambria" w:hAnsi="Cambria" w:cs="Arial"/>
          <w:color w:val="000000" w:themeColor="text1"/>
        </w:rPr>
      </w:pPr>
    </w:p>
    <w:p w14:paraId="2EBEA358" w14:textId="77777777" w:rsidR="00BF4C55" w:rsidRPr="00952282" w:rsidRDefault="00A706C8">
      <w:pPr>
        <w:jc w:val="both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III</w:t>
      </w:r>
      <w:r w:rsidRPr="00952282">
        <w:rPr>
          <w:rFonts w:ascii="Cambria" w:hAnsi="Cambria" w:cs="Arial"/>
          <w:b/>
          <w:color w:val="000000" w:themeColor="text1"/>
        </w:rPr>
        <w:t xml:space="preserve"> </w:t>
      </w:r>
      <w:proofErr w:type="gramStart"/>
      <w:r w:rsidRPr="00952282">
        <w:rPr>
          <w:rFonts w:ascii="Cambria" w:hAnsi="Cambria" w:cs="Arial"/>
          <w:b/>
          <w:color w:val="000000" w:themeColor="text1"/>
        </w:rPr>
        <w:noBreakHyphen/>
      </w:r>
      <w:r w:rsidRPr="00952282">
        <w:rPr>
          <w:rFonts w:ascii="Cambria" w:hAnsi="Cambria" w:cs="Arial"/>
          <w:color w:val="000000" w:themeColor="text1"/>
        </w:rPr>
        <w:t xml:space="preserve"> Os</w:t>
      </w:r>
      <w:proofErr w:type="gramEnd"/>
      <w:r w:rsidRPr="00952282">
        <w:rPr>
          <w:rFonts w:ascii="Cambria" w:hAnsi="Cambria" w:cs="Arial"/>
          <w:color w:val="000000" w:themeColor="text1"/>
        </w:rPr>
        <w:t xml:space="preserve"> casos omissos serão resolvidos de acordo com a Lei Federal 8.666/93, Lei 10.520/02 e demais normas aplicáveis. Subsidiariamente, aplicar-se-ão os princípios gerais de Direito.</w:t>
      </w:r>
    </w:p>
    <w:p w14:paraId="2EBEA359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5A" w14:textId="77777777" w:rsidR="00BF4C55" w:rsidRPr="00952282" w:rsidRDefault="00BF4C55">
      <w:pPr>
        <w:jc w:val="both"/>
        <w:rPr>
          <w:rFonts w:ascii="Cambria" w:hAnsi="Cambria" w:cs="Arial"/>
          <w:color w:val="000000" w:themeColor="text1"/>
        </w:rPr>
      </w:pPr>
    </w:p>
    <w:p w14:paraId="2EBEA35B" w14:textId="77777777" w:rsidR="00BF4C55" w:rsidRPr="00952282" w:rsidRDefault="00BF4C55">
      <w:pPr>
        <w:jc w:val="center"/>
        <w:rPr>
          <w:rFonts w:ascii="Cambria" w:hAnsi="Cambria" w:cs="Arial"/>
          <w:color w:val="000000" w:themeColor="text1"/>
        </w:rPr>
      </w:pPr>
    </w:p>
    <w:p w14:paraId="2CAD491F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</w:p>
    <w:p w14:paraId="0EDB030E" w14:textId="7D48C62E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Papagaios/MG, </w:t>
      </w:r>
      <w:r w:rsidR="00D77B78" w:rsidRPr="00952282">
        <w:rPr>
          <w:rFonts w:ascii="Cambria" w:hAnsi="Cambria" w:cs="Arial"/>
          <w:color w:val="000000" w:themeColor="text1"/>
        </w:rPr>
        <w:t>26 de novembro</w:t>
      </w:r>
      <w:r w:rsidRPr="00952282">
        <w:rPr>
          <w:rFonts w:ascii="Cambria" w:hAnsi="Cambria" w:cs="Arial"/>
          <w:color w:val="000000" w:themeColor="text1"/>
        </w:rPr>
        <w:t xml:space="preserve"> de 2021.</w:t>
      </w:r>
    </w:p>
    <w:p w14:paraId="0310ECEF" w14:textId="77777777" w:rsidR="00CB7997" w:rsidRPr="00952282" w:rsidRDefault="00CB7997" w:rsidP="00CB7997">
      <w:pPr>
        <w:jc w:val="both"/>
        <w:rPr>
          <w:rFonts w:ascii="Cambria" w:hAnsi="Cambria" w:cs="Arial"/>
          <w:color w:val="000000" w:themeColor="text1"/>
        </w:rPr>
      </w:pPr>
    </w:p>
    <w:p w14:paraId="3B5E2CD2" w14:textId="77777777" w:rsidR="00CB7997" w:rsidRPr="00952282" w:rsidRDefault="00CB7997" w:rsidP="00CB7997">
      <w:pPr>
        <w:jc w:val="both"/>
        <w:rPr>
          <w:rFonts w:ascii="Cambria" w:hAnsi="Cambria" w:cs="Arial"/>
          <w:color w:val="000000" w:themeColor="text1"/>
        </w:rPr>
      </w:pPr>
    </w:p>
    <w:p w14:paraId="26EA3D46" w14:textId="77777777" w:rsidR="00CB7997" w:rsidRPr="00952282" w:rsidRDefault="00CB7997" w:rsidP="00CB7997">
      <w:pPr>
        <w:jc w:val="both"/>
        <w:rPr>
          <w:rFonts w:ascii="Cambria" w:hAnsi="Cambria" w:cs="Arial"/>
          <w:color w:val="000000" w:themeColor="text1"/>
        </w:rPr>
      </w:pPr>
    </w:p>
    <w:p w14:paraId="033D6DC4" w14:textId="77777777" w:rsidR="00CB7997" w:rsidRPr="00952282" w:rsidRDefault="00CB7997" w:rsidP="00CB7997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 xml:space="preserve">Mário Reis </w:t>
      </w:r>
      <w:proofErr w:type="spellStart"/>
      <w:r w:rsidRPr="00952282">
        <w:rPr>
          <w:rFonts w:ascii="Cambria" w:hAnsi="Cambria" w:cs="Arial"/>
          <w:b/>
          <w:bCs/>
          <w:i/>
          <w:iCs/>
          <w:color w:val="000000" w:themeColor="text1"/>
        </w:rPr>
        <w:t>Filgueiras</w:t>
      </w:r>
      <w:proofErr w:type="spellEnd"/>
    </w:p>
    <w:p w14:paraId="66A8A8A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>Município de Papagaios/MG</w:t>
      </w:r>
    </w:p>
    <w:p w14:paraId="6F5C090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</w:p>
    <w:p w14:paraId="38D459DE" w14:textId="77777777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</w:p>
    <w:p w14:paraId="4588762F" w14:textId="211A994D" w:rsidR="00CB7997" w:rsidRPr="00952282" w:rsidRDefault="00C10D84" w:rsidP="00CB7997">
      <w:pPr>
        <w:jc w:val="center"/>
        <w:rPr>
          <w:rFonts w:ascii="Cambria" w:hAnsi="Cambria" w:cs="Arial"/>
          <w:b/>
          <w:bCs/>
          <w:i/>
          <w:iCs/>
          <w:color w:val="000000" w:themeColor="text1"/>
        </w:rPr>
      </w:pPr>
      <w:r>
        <w:rPr>
          <w:rFonts w:ascii="Cambria" w:hAnsi="Cambria" w:cs="Arial"/>
          <w:b/>
          <w:bCs/>
          <w:i/>
          <w:iCs/>
          <w:color w:val="000000" w:themeColor="text1"/>
        </w:rPr>
        <w:t xml:space="preserve">Laura </w:t>
      </w:r>
      <w:proofErr w:type="spellStart"/>
      <w:r>
        <w:rPr>
          <w:rFonts w:ascii="Cambria" w:hAnsi="Cambria" w:cs="Arial"/>
          <w:b/>
          <w:bCs/>
          <w:i/>
          <w:iCs/>
          <w:color w:val="000000" w:themeColor="text1"/>
        </w:rPr>
        <w:t>Canellas</w:t>
      </w:r>
      <w:proofErr w:type="spellEnd"/>
      <w:r>
        <w:rPr>
          <w:rFonts w:ascii="Cambria" w:hAnsi="Cambria" w:cs="Arial"/>
          <w:b/>
          <w:bCs/>
          <w:i/>
          <w:iCs/>
          <w:color w:val="000000" w:themeColor="text1"/>
        </w:rPr>
        <w:t xml:space="preserve"> Ferreira</w:t>
      </w:r>
    </w:p>
    <w:p w14:paraId="1F2ACF6E" w14:textId="435764E1" w:rsidR="00CB7997" w:rsidRPr="00952282" w:rsidRDefault="00CB7997" w:rsidP="00CB7997">
      <w:pPr>
        <w:jc w:val="center"/>
        <w:rPr>
          <w:rFonts w:ascii="Cambria" w:hAnsi="Cambria" w:cs="Arial"/>
          <w:color w:val="000000" w:themeColor="text1"/>
        </w:rPr>
      </w:pPr>
      <w:r w:rsidRPr="00952282">
        <w:rPr>
          <w:rFonts w:ascii="Cambria" w:hAnsi="Cambria" w:cs="Arial"/>
          <w:color w:val="000000" w:themeColor="text1"/>
        </w:rPr>
        <w:t xml:space="preserve">CNPJ/MF </w:t>
      </w:r>
      <w:r w:rsidR="00C10D84">
        <w:rPr>
          <w:rFonts w:ascii="Cambria" w:hAnsi="Cambria" w:cs="Arial"/>
          <w:color w:val="000000" w:themeColor="text1"/>
        </w:rPr>
        <w:t>42.749.398/0001-03</w:t>
      </w:r>
    </w:p>
    <w:sectPr w:rsidR="00CB7997" w:rsidRPr="0095228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A3B2" w14:textId="77777777" w:rsidR="00D41862" w:rsidRDefault="00D41862">
      <w:r>
        <w:separator/>
      </w:r>
    </w:p>
  </w:endnote>
  <w:endnote w:type="continuationSeparator" w:id="0">
    <w:p w14:paraId="2EBEA3B3" w14:textId="77777777" w:rsidR="00D41862" w:rsidRDefault="00D4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A3BB" w14:textId="77777777" w:rsidR="00D41862" w:rsidRDefault="00D4186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2EBEA3BC" w14:textId="77777777" w:rsidR="00D41862" w:rsidRDefault="00D41862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EA3B0" w14:textId="77777777" w:rsidR="00D41862" w:rsidRDefault="00D41862">
      <w:r>
        <w:separator/>
      </w:r>
    </w:p>
  </w:footnote>
  <w:footnote w:type="continuationSeparator" w:id="0">
    <w:p w14:paraId="2EBEA3B1" w14:textId="77777777" w:rsidR="00D41862" w:rsidRDefault="00D4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CellMar>
        <w:left w:w="118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D41862" w14:paraId="2EBEA3B6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EBEA3B4" w14:textId="77777777" w:rsidR="00D41862" w:rsidRDefault="00D41862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32" behindDoc="1" locked="0" layoutInCell="1" allowOverlap="1" wp14:anchorId="2EBEA3BD" wp14:editId="2EBEA3B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EBEA3B5" w14:textId="77777777" w:rsidR="00D41862" w:rsidRDefault="00D418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41862" w14:paraId="2EBEA3B9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BEA3B7" w14:textId="77777777" w:rsidR="00D41862" w:rsidRDefault="00D41862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BEA3B8" w14:textId="77777777" w:rsidR="00D41862" w:rsidRDefault="00D41862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EBEA3BA" w14:textId="77777777" w:rsidR="00D41862" w:rsidRDefault="00D418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E14C8"/>
    <w:multiLevelType w:val="multilevel"/>
    <w:tmpl w:val="DE34F4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55"/>
    <w:rsid w:val="00012DB3"/>
    <w:rsid w:val="00017B7D"/>
    <w:rsid w:val="000428B8"/>
    <w:rsid w:val="000823AE"/>
    <w:rsid w:val="000A751F"/>
    <w:rsid w:val="000D258D"/>
    <w:rsid w:val="000E4D42"/>
    <w:rsid w:val="00101303"/>
    <w:rsid w:val="0011570A"/>
    <w:rsid w:val="0012494E"/>
    <w:rsid w:val="001369F4"/>
    <w:rsid w:val="0015042D"/>
    <w:rsid w:val="001866AA"/>
    <w:rsid w:val="001B175F"/>
    <w:rsid w:val="001B1B19"/>
    <w:rsid w:val="001B614A"/>
    <w:rsid w:val="001F7F55"/>
    <w:rsid w:val="0021152B"/>
    <w:rsid w:val="00224B58"/>
    <w:rsid w:val="00247F46"/>
    <w:rsid w:val="00271AE1"/>
    <w:rsid w:val="00285022"/>
    <w:rsid w:val="0029382F"/>
    <w:rsid w:val="002B26E9"/>
    <w:rsid w:val="002F7184"/>
    <w:rsid w:val="003228AC"/>
    <w:rsid w:val="0033548E"/>
    <w:rsid w:val="00336894"/>
    <w:rsid w:val="003818D4"/>
    <w:rsid w:val="003A0AB9"/>
    <w:rsid w:val="003A5F15"/>
    <w:rsid w:val="003B35D9"/>
    <w:rsid w:val="003C2949"/>
    <w:rsid w:val="003C2F68"/>
    <w:rsid w:val="00401DB6"/>
    <w:rsid w:val="0041418A"/>
    <w:rsid w:val="004176FC"/>
    <w:rsid w:val="00455767"/>
    <w:rsid w:val="004769F3"/>
    <w:rsid w:val="00494679"/>
    <w:rsid w:val="004C45D5"/>
    <w:rsid w:val="00524539"/>
    <w:rsid w:val="005831B9"/>
    <w:rsid w:val="005D0AF7"/>
    <w:rsid w:val="00601E98"/>
    <w:rsid w:val="006123D4"/>
    <w:rsid w:val="00657E44"/>
    <w:rsid w:val="006777DA"/>
    <w:rsid w:val="006816A0"/>
    <w:rsid w:val="00700472"/>
    <w:rsid w:val="0077168E"/>
    <w:rsid w:val="00773C94"/>
    <w:rsid w:val="00775F13"/>
    <w:rsid w:val="00781A12"/>
    <w:rsid w:val="007E46D6"/>
    <w:rsid w:val="007F6DFA"/>
    <w:rsid w:val="008171F5"/>
    <w:rsid w:val="0083096F"/>
    <w:rsid w:val="00853032"/>
    <w:rsid w:val="00857DCD"/>
    <w:rsid w:val="008803FA"/>
    <w:rsid w:val="008868C1"/>
    <w:rsid w:val="008C5325"/>
    <w:rsid w:val="0090690A"/>
    <w:rsid w:val="00911358"/>
    <w:rsid w:val="009230A9"/>
    <w:rsid w:val="00924216"/>
    <w:rsid w:val="0093413B"/>
    <w:rsid w:val="00952282"/>
    <w:rsid w:val="00956CE2"/>
    <w:rsid w:val="00980020"/>
    <w:rsid w:val="009936B4"/>
    <w:rsid w:val="009A4550"/>
    <w:rsid w:val="009D3F7C"/>
    <w:rsid w:val="00A275D3"/>
    <w:rsid w:val="00A6571C"/>
    <w:rsid w:val="00A706C8"/>
    <w:rsid w:val="00AA182D"/>
    <w:rsid w:val="00AA493F"/>
    <w:rsid w:val="00AB424D"/>
    <w:rsid w:val="00AD71C4"/>
    <w:rsid w:val="00B00435"/>
    <w:rsid w:val="00B27EB1"/>
    <w:rsid w:val="00B44068"/>
    <w:rsid w:val="00B808AA"/>
    <w:rsid w:val="00BA0FCA"/>
    <w:rsid w:val="00BF4C55"/>
    <w:rsid w:val="00C10D84"/>
    <w:rsid w:val="00C8145D"/>
    <w:rsid w:val="00CA141D"/>
    <w:rsid w:val="00CA2A2C"/>
    <w:rsid w:val="00CB7997"/>
    <w:rsid w:val="00CE62D1"/>
    <w:rsid w:val="00D22F27"/>
    <w:rsid w:val="00D40DF5"/>
    <w:rsid w:val="00D41862"/>
    <w:rsid w:val="00D565FC"/>
    <w:rsid w:val="00D64DA8"/>
    <w:rsid w:val="00D77001"/>
    <w:rsid w:val="00D77B78"/>
    <w:rsid w:val="00D9223F"/>
    <w:rsid w:val="00D9345B"/>
    <w:rsid w:val="00DA6D0A"/>
    <w:rsid w:val="00DB7B8B"/>
    <w:rsid w:val="00DC0741"/>
    <w:rsid w:val="00DC1DF3"/>
    <w:rsid w:val="00DC4F86"/>
    <w:rsid w:val="00DC5FB5"/>
    <w:rsid w:val="00DD5C0A"/>
    <w:rsid w:val="00DD6A4A"/>
    <w:rsid w:val="00DE4903"/>
    <w:rsid w:val="00E60B0B"/>
    <w:rsid w:val="00E655E9"/>
    <w:rsid w:val="00EC047F"/>
    <w:rsid w:val="00EF4BD3"/>
    <w:rsid w:val="00F030C3"/>
    <w:rsid w:val="00F35061"/>
    <w:rsid w:val="00F556FC"/>
    <w:rsid w:val="00F917DC"/>
    <w:rsid w:val="00F91EC6"/>
    <w:rsid w:val="00FD0B94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06F"/>
  <w15:docId w15:val="{976D5D95-C7E5-4957-8A83-B5830ACC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ascii="Verdana" w:hAnsi="Verdana" w:cs="Arial"/>
      <w:color w:val="000000" w:themeColor="text1"/>
      <w:sz w:val="22"/>
      <w:szCs w:val="22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ascii="Verdana" w:hAnsi="Verdana" w:cs="Arial"/>
      <w:color w:val="000000" w:themeColor="text1"/>
      <w:sz w:val="22"/>
      <w:szCs w:val="22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color w:val="00000A"/>
      <w:sz w:val="24"/>
      <w:szCs w:val="20"/>
      <w:lang w:val="en-US" w:eastAsia="ar-SA"/>
    </w:rPr>
  </w:style>
  <w:style w:type="paragraph" w:styleId="PargrafodaLista">
    <w:name w:val="List Paragraph"/>
    <w:basedOn w:val="Normal"/>
    <w:uiPriority w:val="34"/>
    <w:qFormat/>
    <w:rsid w:val="000B4092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047F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1955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7</cp:revision>
  <cp:lastPrinted>2021-11-26T13:25:00Z</cp:lastPrinted>
  <dcterms:created xsi:type="dcterms:W3CDTF">2021-11-26T13:25:00Z</dcterms:created>
  <dcterms:modified xsi:type="dcterms:W3CDTF">2021-11-26T13:29:00Z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