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ATA DE REGISTRO DE PREÇOS Nº </w:t>
      </w:r>
      <w:r w:rsidR="005831B9" w:rsidRPr="00C20BA6">
        <w:rPr>
          <w:rFonts w:ascii="Verdana" w:hAnsi="Verdana" w:cs="Arial"/>
          <w:b/>
          <w:color w:val="000000" w:themeColor="text1"/>
          <w:sz w:val="22"/>
          <w:szCs w:val="22"/>
        </w:rPr>
        <w:t>041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/2019 </w:t>
      </w:r>
    </w:p>
    <w:p w:rsidR="00BF4C55" w:rsidRPr="00C20BA6" w:rsidRDefault="00BF4C55">
      <w:pPr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BF4C55" w:rsidRPr="00C20BA6" w:rsidRDefault="00BF4C55">
      <w:pPr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BF4C55" w:rsidRPr="00C20BA6" w:rsidRDefault="00A706C8">
      <w:pPr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PREGÃO Nº </w:t>
      </w:r>
      <w:r w:rsidR="00DC4F86" w:rsidRPr="00C20BA6">
        <w:rPr>
          <w:rFonts w:ascii="Verdana" w:hAnsi="Verdana" w:cs="Arial"/>
          <w:b/>
          <w:color w:val="000000" w:themeColor="text1"/>
          <w:sz w:val="22"/>
          <w:szCs w:val="22"/>
        </w:rPr>
        <w:t>051/2019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>.</w:t>
      </w:r>
    </w:p>
    <w:p w:rsidR="00BF4C55" w:rsidRPr="00C20BA6" w:rsidRDefault="00A706C8">
      <w:pPr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PROCESSO LICITATÓRIO Nº </w:t>
      </w:r>
      <w:r w:rsidR="00DC4F86" w:rsidRPr="00C20BA6">
        <w:rPr>
          <w:rFonts w:ascii="Verdana" w:hAnsi="Verdana" w:cs="Arial"/>
          <w:b/>
          <w:color w:val="000000" w:themeColor="text1"/>
          <w:sz w:val="22"/>
          <w:szCs w:val="22"/>
        </w:rPr>
        <w:t>077/2019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>.</w:t>
      </w:r>
    </w:p>
    <w:p w:rsidR="00BF4C55" w:rsidRPr="00C20BA6" w:rsidRDefault="00BF4C55">
      <w:pPr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BF4C55" w:rsidRPr="00C20BA6" w:rsidRDefault="00A706C8">
      <w:pPr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>VALIDADE: 12 meses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color w:val="000000" w:themeColor="text1"/>
          <w:szCs w:val="22"/>
        </w:rPr>
      </w:pPr>
      <w:r w:rsidRPr="00C20BA6">
        <w:rPr>
          <w:rFonts w:ascii="Verdana" w:hAnsi="Verdana"/>
          <w:color w:val="000000" w:themeColor="text1"/>
          <w:szCs w:val="22"/>
        </w:rPr>
        <w:t xml:space="preserve">Aos </w:t>
      </w:r>
      <w:r w:rsidR="00D57535" w:rsidRPr="00C20BA6">
        <w:rPr>
          <w:rFonts w:ascii="Verdana" w:hAnsi="Verdana"/>
          <w:color w:val="000000" w:themeColor="text1"/>
          <w:szCs w:val="22"/>
          <w:lang w:val="pt-BR"/>
        </w:rPr>
        <w:t xml:space="preserve">09 (nove) </w:t>
      </w:r>
      <w:r w:rsidR="00D57535" w:rsidRPr="00C20BA6">
        <w:rPr>
          <w:rFonts w:ascii="Verdana" w:hAnsi="Verdana"/>
          <w:color w:val="000000" w:themeColor="text1"/>
          <w:szCs w:val="22"/>
        </w:rPr>
        <w:t>dias do mês de julho</w:t>
      </w:r>
      <w:r w:rsidRPr="00C20BA6">
        <w:rPr>
          <w:rFonts w:ascii="Verdana" w:hAnsi="Verdana"/>
          <w:color w:val="000000" w:themeColor="text1"/>
          <w:szCs w:val="22"/>
        </w:rPr>
        <w:t xml:space="preserve"> de </w:t>
      </w:r>
      <w:r w:rsidRPr="00C20BA6">
        <w:rPr>
          <w:rFonts w:ascii="Verdana" w:hAnsi="Verdana"/>
          <w:color w:val="000000" w:themeColor="text1"/>
          <w:szCs w:val="22"/>
          <w:lang w:val="pt-BR"/>
        </w:rPr>
        <w:t>2019</w:t>
      </w:r>
      <w:r w:rsidRPr="00C20BA6">
        <w:rPr>
          <w:rFonts w:ascii="Verdana" w:hAnsi="Verdana"/>
          <w:color w:val="000000" w:themeColor="text1"/>
          <w:szCs w:val="22"/>
        </w:rPr>
        <w:t xml:space="preserve">, na sala de licitações, na sede da Prefeitura Municipal, situada na </w:t>
      </w:r>
      <w:r w:rsidR="00D57535" w:rsidRPr="00C20BA6">
        <w:rPr>
          <w:rFonts w:ascii="Verdana" w:hAnsi="Verdana"/>
          <w:color w:val="000000" w:themeColor="text1"/>
          <w:szCs w:val="22"/>
          <w:lang w:val="pt-BR"/>
        </w:rPr>
        <w:t>Avenida Francisco Valadares da Fonseca, nº. 250, bairro Vasco Lopes, Papagaios/MG, CEP 35.669-000</w:t>
      </w:r>
      <w:r w:rsidRPr="00C20BA6">
        <w:rPr>
          <w:rFonts w:ascii="Verdana" w:hAnsi="Verdana"/>
          <w:color w:val="000000" w:themeColor="text1"/>
          <w:szCs w:val="22"/>
        </w:rPr>
        <w:t xml:space="preserve">, o Exmo. Sr. Prefeito Municipal, Sr. </w:t>
      </w:r>
      <w:r w:rsidR="00707CA1" w:rsidRPr="00C20BA6">
        <w:rPr>
          <w:rFonts w:ascii="Verdana" w:hAnsi="Verdana"/>
          <w:color w:val="000000" w:themeColor="text1"/>
          <w:szCs w:val="22"/>
          <w:lang w:val="pt-BR"/>
        </w:rPr>
        <w:t xml:space="preserve">Mário Reis </w:t>
      </w:r>
      <w:proofErr w:type="spellStart"/>
      <w:r w:rsidR="00707CA1" w:rsidRPr="00C20BA6">
        <w:rPr>
          <w:rFonts w:ascii="Verdana" w:hAnsi="Verdana"/>
          <w:color w:val="000000" w:themeColor="text1"/>
          <w:szCs w:val="22"/>
          <w:lang w:val="pt-BR"/>
        </w:rPr>
        <w:t>Filgueiras</w:t>
      </w:r>
      <w:proofErr w:type="spellEnd"/>
      <w:r w:rsidRPr="00C20BA6">
        <w:rPr>
          <w:rFonts w:ascii="Verdana" w:hAnsi="Verdana"/>
          <w:color w:val="000000" w:themeColor="text1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C4F86" w:rsidRPr="00C20BA6">
        <w:rPr>
          <w:rFonts w:ascii="Verdana" w:hAnsi="Verdana"/>
          <w:color w:val="000000" w:themeColor="text1"/>
          <w:szCs w:val="22"/>
        </w:rPr>
        <w:t>051/2019</w:t>
      </w:r>
      <w:r w:rsidRPr="00C20BA6">
        <w:rPr>
          <w:rFonts w:ascii="Verdana" w:hAnsi="Verdana"/>
          <w:color w:val="000000" w:themeColor="text1"/>
          <w:szCs w:val="22"/>
        </w:rPr>
        <w:t xml:space="preserve"> por deliberação do pregoeiro oficial e equipe de apoio, e por ele homologada conforme processo nº </w:t>
      </w:r>
      <w:r w:rsidR="00DC4F86" w:rsidRPr="00C20BA6">
        <w:rPr>
          <w:rFonts w:ascii="Verdana" w:hAnsi="Verdana"/>
          <w:color w:val="000000" w:themeColor="text1"/>
          <w:szCs w:val="22"/>
        </w:rPr>
        <w:t>077/2019</w:t>
      </w:r>
      <w:r w:rsidRPr="00C20BA6">
        <w:rPr>
          <w:rFonts w:ascii="Verdana" w:hAnsi="Verdana"/>
          <w:color w:val="000000" w:themeColor="text1"/>
          <w:szCs w:val="22"/>
        </w:rPr>
        <w:t xml:space="preserve"> RESOLVE registrar os preços para os fornecimentos constantes nos anexos desta ata, beneficiário </w:t>
      </w:r>
      <w:r w:rsidR="00FC1E1A" w:rsidRPr="00C20BA6">
        <w:rPr>
          <w:rFonts w:ascii="Verdana" w:hAnsi="Verdana"/>
          <w:b/>
          <w:color w:val="000000" w:themeColor="text1"/>
          <w:szCs w:val="22"/>
          <w:lang w:val="pt-BR"/>
        </w:rPr>
        <w:t>LAURA CANELLAS FERREIRA</w:t>
      </w:r>
      <w:r w:rsidRPr="00C20BA6">
        <w:rPr>
          <w:rFonts w:ascii="Verdana" w:hAnsi="Verdana"/>
          <w:color w:val="000000" w:themeColor="text1"/>
          <w:szCs w:val="22"/>
        </w:rPr>
        <w:t xml:space="preserve">, localizado na </w:t>
      </w:r>
      <w:r w:rsidR="00FC1E1A" w:rsidRPr="00C20BA6">
        <w:rPr>
          <w:rFonts w:ascii="Verdana" w:hAnsi="Verdana"/>
          <w:color w:val="000000" w:themeColor="text1"/>
          <w:szCs w:val="22"/>
          <w:lang w:val="pt-BR"/>
        </w:rPr>
        <w:t>Avenida Coronel Diogo, nº. 209, Centro, Papagaios/MG, CEP 35.669-000</w:t>
      </w:r>
      <w:r w:rsidRPr="00C20BA6">
        <w:rPr>
          <w:rFonts w:ascii="Verdana" w:hAnsi="Verdana"/>
          <w:color w:val="000000" w:themeColor="text1"/>
          <w:szCs w:val="22"/>
        </w:rPr>
        <w:t>, cu</w:t>
      </w:r>
      <w:r w:rsidR="003B756E" w:rsidRPr="00C20BA6">
        <w:rPr>
          <w:rFonts w:ascii="Verdana" w:hAnsi="Verdana"/>
          <w:color w:val="000000" w:themeColor="text1"/>
          <w:szCs w:val="22"/>
        </w:rPr>
        <w:t>jo C</w:t>
      </w:r>
      <w:r w:rsidRPr="00C20BA6">
        <w:rPr>
          <w:rFonts w:ascii="Verdana" w:hAnsi="Verdana"/>
          <w:color w:val="000000" w:themeColor="text1"/>
          <w:szCs w:val="22"/>
        </w:rPr>
        <w:t>P</w:t>
      </w:r>
      <w:r w:rsidR="00E85D1B" w:rsidRPr="00C20BA6">
        <w:rPr>
          <w:rFonts w:ascii="Verdana" w:hAnsi="Verdana"/>
          <w:color w:val="000000" w:themeColor="text1"/>
          <w:szCs w:val="22"/>
          <w:lang w:val="pt-BR"/>
        </w:rPr>
        <w:t>F</w:t>
      </w:r>
      <w:r w:rsidRPr="00C20BA6">
        <w:rPr>
          <w:rFonts w:ascii="Verdana" w:hAnsi="Verdana"/>
          <w:color w:val="000000" w:themeColor="text1"/>
          <w:szCs w:val="22"/>
        </w:rPr>
        <w:t xml:space="preserve"> é </w:t>
      </w:r>
      <w:r w:rsidR="00E85D1B" w:rsidRPr="00C20BA6">
        <w:rPr>
          <w:rFonts w:ascii="Verdana" w:hAnsi="Verdana"/>
          <w:color w:val="000000" w:themeColor="text1"/>
          <w:szCs w:val="22"/>
          <w:lang w:val="pt-BR"/>
        </w:rPr>
        <w:t>368.353.438-93</w:t>
      </w:r>
      <w:r w:rsidRPr="00C20BA6">
        <w:rPr>
          <w:rFonts w:ascii="Verdana" w:hAnsi="Verdana"/>
          <w:color w:val="000000" w:themeColor="text1"/>
          <w:szCs w:val="22"/>
        </w:rPr>
        <w:t>, conforme quadro abaixo:</w:t>
      </w:r>
    </w:p>
    <w:p w:rsidR="00BF4C55" w:rsidRPr="00C20BA6" w:rsidRDefault="00BF4C55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color w:val="000000" w:themeColor="text1"/>
          <w:szCs w:val="22"/>
        </w:rPr>
      </w:pPr>
    </w:p>
    <w:tbl>
      <w:tblPr>
        <w:tblW w:w="89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798"/>
        <w:gridCol w:w="940"/>
        <w:gridCol w:w="1120"/>
        <w:gridCol w:w="787"/>
        <w:gridCol w:w="1100"/>
        <w:gridCol w:w="787"/>
        <w:gridCol w:w="1100"/>
      </w:tblGrid>
      <w:tr w:rsidR="008E48EB" w:rsidRPr="008E48EB" w:rsidTr="008E48EB">
        <w:trPr>
          <w:trHeight w:val="18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632" w:type="dxa"/>
            <w:gridSpan w:val="7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8E48EB" w:rsidRPr="008E48EB" w:rsidTr="008E48EB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58" w:type="dxa"/>
            <w:gridSpan w:val="3"/>
            <w:shd w:val="clear" w:color="000000" w:fill="BFBFB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8E48EB" w:rsidRPr="008E48EB" w:rsidTr="008E48EB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shd w:val="clear" w:color="000000" w:fill="D9D9D9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8E48EB" w:rsidRPr="008E48EB" w:rsidTr="008E48EB">
        <w:trPr>
          <w:trHeight w:val="180"/>
        </w:trPr>
        <w:tc>
          <w:tcPr>
            <w:tcW w:w="541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8E48EB" w:rsidRPr="008E48EB" w:rsidRDefault="008E48EB" w:rsidP="008E48EB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E48EB" w:rsidRPr="008E48EB" w:rsidTr="008E48EB">
        <w:trPr>
          <w:trHeight w:val="144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Coleta de Exame para Triagem de Leishmaniose Visceral Canina (materiais inclusos: luvas descartáveis, seringas descartáveis, tubos para coleta, gaze, álcool 70º para assepsia.)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56,00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140.000,00</w:t>
            </w:r>
          </w:p>
        </w:tc>
      </w:tr>
      <w:tr w:rsidR="008E48EB" w:rsidRPr="008E48EB" w:rsidTr="008E48EB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Eutanásia canina – Peso do Cão 0 a 10 kg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115,00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17.250,00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17.250,00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86.250,00</w:t>
            </w:r>
          </w:p>
        </w:tc>
      </w:tr>
      <w:tr w:rsidR="008E48EB" w:rsidRPr="008E48EB" w:rsidTr="008E48EB">
        <w:trPr>
          <w:trHeight w:val="3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Eutanásia canina – Peso do Cão 10 a 20 kg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148,00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14.800,00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14.800,00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74.000,00</w:t>
            </w:r>
          </w:p>
        </w:tc>
      </w:tr>
      <w:tr w:rsidR="008E48EB" w:rsidRPr="008E48EB" w:rsidTr="008E48EB">
        <w:trPr>
          <w:trHeight w:val="360"/>
        </w:trPr>
        <w:tc>
          <w:tcPr>
            <w:tcW w:w="541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Eutanásia canina – Peso do Cão 20 a 40 kg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155,00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7.750,00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7.750,00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38.750,00</w:t>
            </w:r>
          </w:p>
        </w:tc>
      </w:tr>
      <w:tr w:rsidR="008E48EB" w:rsidRPr="008E48EB" w:rsidTr="008E48EB">
        <w:trPr>
          <w:trHeight w:val="3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Eutanásia canina – Peso do Cão 40 a 60 kg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8E48EB" w:rsidRPr="008E48EB" w:rsidRDefault="008E48EB" w:rsidP="008E48EB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E48EB">
              <w:rPr>
                <w:rFonts w:ascii="Verdana" w:hAnsi="Verdana"/>
                <w:color w:val="000000"/>
                <w:sz w:val="14"/>
                <w:szCs w:val="14"/>
              </w:rPr>
              <w:t>20.000,00</w:t>
            </w:r>
          </w:p>
        </w:tc>
      </w:tr>
    </w:tbl>
    <w:p w:rsidR="00BF4C55" w:rsidRPr="00C20BA6" w:rsidRDefault="00BF4C55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Verdana" w:hAnsi="Verdana"/>
          <w:color w:val="000000" w:themeColor="text1"/>
          <w:szCs w:val="22"/>
        </w:rPr>
      </w:pPr>
    </w:p>
    <w:p w:rsidR="00BF4C55" w:rsidRPr="00C20BA6" w:rsidRDefault="00A706C8">
      <w:pPr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01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DO OBJETO:</w:t>
      </w:r>
    </w:p>
    <w:p w:rsidR="00BF4C55" w:rsidRPr="00C20BA6" w:rsidRDefault="00A706C8">
      <w:pPr>
        <w:pStyle w:val="Recuodecorpodetexto"/>
        <w:spacing w:after="0"/>
        <w:ind w:left="0"/>
        <w:jc w:val="both"/>
        <w:rPr>
          <w:rFonts w:ascii="Verdana" w:hAnsi="Verdana"/>
          <w:bCs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</w:t>
      </w:r>
      <w:r w:rsidRPr="00C20BA6">
        <w:rPr>
          <w:rFonts w:ascii="Verdana" w:hAnsi="Verdana"/>
          <w:bCs/>
          <w:color w:val="000000" w:themeColor="text1"/>
          <w:sz w:val="22"/>
          <w:szCs w:val="22"/>
        </w:rPr>
        <w:t xml:space="preserve">Os objetos da prestação de serviços são os constantes </w:t>
      </w:r>
      <w:r w:rsidR="009D3F7C" w:rsidRPr="00C20BA6">
        <w:rPr>
          <w:rFonts w:ascii="Verdana" w:hAnsi="Verdana"/>
          <w:bCs/>
          <w:color w:val="000000" w:themeColor="text1"/>
          <w:sz w:val="22"/>
          <w:szCs w:val="22"/>
          <w:lang w:val="pt-BR"/>
        </w:rPr>
        <w:t>do quadro acima</w:t>
      </w:r>
      <w:r w:rsidRPr="00C20BA6">
        <w:rPr>
          <w:rFonts w:ascii="Verdana" w:hAnsi="Verdana"/>
          <w:bCs/>
          <w:color w:val="000000" w:themeColor="text1"/>
          <w:sz w:val="22"/>
          <w:szCs w:val="22"/>
        </w:rPr>
        <w:t>, em que são discriminados.</w:t>
      </w:r>
    </w:p>
    <w:p w:rsidR="00BF4C55" w:rsidRPr="00C20BA6" w:rsidRDefault="00BF4C55">
      <w:pPr>
        <w:pStyle w:val="Recuodecorpodetexto"/>
        <w:spacing w:after="0"/>
        <w:ind w:left="0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right" w:pos="6589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02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DA VALIDADE DO REGISTRO DE PREÇOS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 presente Ata de Registro de Preços terá a validade de 12 (doze) meses a partir da sua assinatura.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lastRenderedPageBreak/>
        <w:t>de Preços, o município não será obrigado a contratar os serviços referidos nesta ata.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right" w:pos="7944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03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DA UTILIZAÇÃO DA ATA DE REGISTRO DE PREÇOS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right" w:pos="2401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04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DO PREÇO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C4F86" w:rsidRPr="00C20BA6">
        <w:rPr>
          <w:rFonts w:ascii="Verdana" w:hAnsi="Verdana" w:cs="Arial"/>
          <w:color w:val="000000" w:themeColor="text1"/>
          <w:sz w:val="22"/>
          <w:szCs w:val="22"/>
        </w:rPr>
        <w:t>051/2019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>.</w:t>
      </w:r>
    </w:p>
    <w:p w:rsidR="00BF4C55" w:rsidRPr="00C20BA6" w:rsidRDefault="00A706C8">
      <w:pPr>
        <w:tabs>
          <w:tab w:val="right" w:pos="9122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Em cada prestação de serviços decorrente desta Ata, serão observadas as disposições da legislação pertinente, assim como as cláusulas e condições constantes do Edital do Pregão nº. </w:t>
      </w:r>
      <w:r w:rsidR="00DC4F86" w:rsidRPr="00C20BA6">
        <w:rPr>
          <w:rFonts w:ascii="Verdana" w:hAnsi="Verdana" w:cs="Arial"/>
          <w:color w:val="000000" w:themeColor="text1"/>
          <w:sz w:val="22"/>
          <w:szCs w:val="22"/>
        </w:rPr>
        <w:t>051/2019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>, que integra o presente instrumento de compromisso.</w:t>
      </w:r>
    </w:p>
    <w:p w:rsidR="00BF4C55" w:rsidRPr="00C20BA6" w:rsidRDefault="00A706C8">
      <w:pPr>
        <w:tabs>
          <w:tab w:val="right" w:pos="9106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Em cada serviço, o preço unitário a ser pago será o constante das propostas apresentadas, no Pregão nº. </w:t>
      </w:r>
      <w:r w:rsidR="00DC4F86" w:rsidRPr="00C20BA6">
        <w:rPr>
          <w:rFonts w:ascii="Verdana" w:hAnsi="Verdana" w:cs="Arial"/>
          <w:color w:val="000000" w:themeColor="text1"/>
          <w:sz w:val="22"/>
          <w:szCs w:val="22"/>
        </w:rPr>
        <w:t>051/2019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 pelas empresas detentoras da presente Ata, as quais também a integram.</w:t>
      </w:r>
    </w:p>
    <w:p w:rsidR="00BF4C55" w:rsidRPr="00C20BA6" w:rsidRDefault="00BF4C55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right" w:pos="3229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05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DO PAGAMENTO</w:t>
      </w:r>
    </w:p>
    <w:p w:rsidR="00BF4C55" w:rsidRPr="00C20BA6" w:rsidRDefault="00A706C8">
      <w:pPr>
        <w:spacing w:line="200" w:lineRule="atLeast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Em todos os fornecimentos, o pagamento será feito por crédito em conta corrente na instituição bancaria, ou excepcionalmente, pela Tesouraria, </w:t>
      </w:r>
      <w:r w:rsidRPr="00C20BA6">
        <w:rPr>
          <w:rFonts w:ascii="Verdana" w:hAnsi="Verdana" w:cs="Arial"/>
          <w:bCs/>
          <w:color w:val="000000" w:themeColor="text1"/>
          <w:sz w:val="22"/>
          <w:szCs w:val="22"/>
        </w:rPr>
        <w:t xml:space="preserve">em 30 (trinta) dias o após recebimento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>definitivo pela unidade requisitante</w:t>
      </w:r>
      <w:r w:rsidRPr="00C20BA6">
        <w:rPr>
          <w:rFonts w:ascii="Verdana" w:hAnsi="Verdana" w:cs="Arial"/>
          <w:bCs/>
          <w:color w:val="000000" w:themeColor="text1"/>
          <w:sz w:val="22"/>
          <w:szCs w:val="22"/>
        </w:rPr>
        <w:t xml:space="preserve"> do objeto,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>mediante apresentação da Nota Fiscal.</w:t>
      </w:r>
    </w:p>
    <w:p w:rsidR="00BF4C55" w:rsidRPr="00C20BA6" w:rsidRDefault="00BF4C55">
      <w:pPr>
        <w:spacing w:line="200" w:lineRule="atLeast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left" w:pos="144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BF4C55" w:rsidRPr="00C20BA6" w:rsidRDefault="00BF4C55">
      <w:pPr>
        <w:pStyle w:val="Padro"/>
        <w:tabs>
          <w:tab w:val="left" w:pos="144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pStyle w:val="Padro"/>
        <w:tabs>
          <w:tab w:val="left" w:pos="144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Não será efetuado qualquer pagamento à detentora da ata enquanto houver pendência de liquidação da obrigação financeira em virtude de penalidade;</w:t>
      </w:r>
    </w:p>
    <w:p w:rsidR="00BF4C55" w:rsidRPr="00C20BA6" w:rsidRDefault="00BF4C55">
      <w:pPr>
        <w:pStyle w:val="Padro"/>
        <w:tabs>
          <w:tab w:val="left" w:pos="144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pStyle w:val="Padro"/>
        <w:tabs>
          <w:tab w:val="left" w:pos="144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IV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O preço referido registrado inclui todos os custos e benefícios decorrentes da prestação dos serviços, de modo a constituírem a única e total contra prestação;</w:t>
      </w:r>
    </w:p>
    <w:p w:rsidR="00BF4C55" w:rsidRPr="00C20BA6" w:rsidRDefault="00BF4C55">
      <w:pPr>
        <w:pStyle w:val="Padro"/>
        <w:tabs>
          <w:tab w:val="left" w:pos="144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pStyle w:val="Padro"/>
        <w:tabs>
          <w:tab w:val="left" w:pos="1440"/>
        </w:tabs>
        <w:spacing w:line="200" w:lineRule="atLeast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V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O Município poderá sustar o pagamento a que a contratada tenha direito, enquanto não sanados os defeitos, vícios ou incorreções resultantes da prestação dos serviços.</w:t>
      </w:r>
    </w:p>
    <w:p w:rsidR="00BF4C55" w:rsidRPr="00C20BA6" w:rsidRDefault="00BF4C55">
      <w:pPr>
        <w:spacing w:line="200" w:lineRule="atLeast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lastRenderedPageBreak/>
        <w:t xml:space="preserve">VI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</w:t>
      </w:r>
      <w:r w:rsidRPr="00C20BA6">
        <w:rPr>
          <w:rFonts w:ascii="Verdana" w:hAnsi="Verdana"/>
          <w:color w:val="000000" w:themeColor="text1"/>
          <w:sz w:val="22"/>
          <w:szCs w:val="22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/>
          <w:color w:val="000000" w:themeColor="text1"/>
          <w:sz w:val="22"/>
          <w:szCs w:val="22"/>
        </w:rPr>
        <w:t xml:space="preserve">I= (TX/100) </w:t>
      </w:r>
    </w:p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/>
          <w:color w:val="000000" w:themeColor="text1"/>
          <w:sz w:val="22"/>
          <w:szCs w:val="22"/>
        </w:rPr>
        <w:t xml:space="preserve">EM = I x N x VP, onde: </w:t>
      </w:r>
    </w:p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/>
          <w:color w:val="000000" w:themeColor="text1"/>
          <w:sz w:val="22"/>
          <w:szCs w:val="22"/>
        </w:rPr>
        <w:t xml:space="preserve">I = Índice de atualização financeira; </w:t>
      </w:r>
    </w:p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/>
          <w:color w:val="000000" w:themeColor="text1"/>
          <w:sz w:val="22"/>
          <w:szCs w:val="22"/>
        </w:rPr>
        <w:t xml:space="preserve">TX = Percentual da taxa de juros de mora anual; </w:t>
      </w:r>
    </w:p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/>
          <w:color w:val="000000" w:themeColor="text1"/>
          <w:sz w:val="22"/>
          <w:szCs w:val="22"/>
        </w:rPr>
        <w:t xml:space="preserve">EM = Encargos moratórios; </w:t>
      </w:r>
    </w:p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/>
          <w:color w:val="000000" w:themeColor="text1"/>
          <w:sz w:val="22"/>
          <w:szCs w:val="22"/>
        </w:rPr>
        <w:t xml:space="preserve">N = Número de dias entre a data prevista para o pagamento e a do efetivo pagamento; 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VP = Valor da parcela em atraso</w:t>
      </w:r>
    </w:p>
    <w:p w:rsidR="00BF4C55" w:rsidRPr="00C20BA6" w:rsidRDefault="00BF4C55">
      <w:pPr>
        <w:jc w:val="both"/>
        <w:rPr>
          <w:rFonts w:ascii="Verdana" w:hAnsi="Verdana" w:cs="Arial"/>
          <w:bCs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right" w:pos="6375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06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DAS CONDIÇÕES DA PRESTAÇÃO DOS SERVIÇOS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II – Após a realização dos serviços deverá ser encaminhado à Secretaria Municipal de Saúde a Nota Fiscal ou Nota Fiscal Fatura, conforme o caso.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IV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V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VI – Apresentar a atualização, a cada 180 dias, da Certidão Negativa de Débito Trabalhista (CNDT) referida na Lei nº 12.440 de 07.07.2011.</w:t>
      </w:r>
    </w:p>
    <w:p w:rsidR="00BF4C55" w:rsidRPr="00C20BA6" w:rsidRDefault="00BF4C55">
      <w:pPr>
        <w:tabs>
          <w:tab w:val="left" w:pos="92"/>
          <w:tab w:val="right" w:pos="4024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left" w:pos="92"/>
          <w:tab w:val="right" w:pos="4024"/>
        </w:tabs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07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DAS PENALIDADES</w:t>
      </w:r>
    </w:p>
    <w:p w:rsidR="00BF4C55" w:rsidRPr="00C20BA6" w:rsidRDefault="00BF4C55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left" w:pos="1245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Recusando-se a vencedora a assinatura da ata sem motivo justificado, caracterizará o descumprimento total da obrigação assumida, sujeitando-se </w:t>
      </w:r>
      <w:proofErr w:type="spellStart"/>
      <w:r w:rsidRPr="00C20BA6">
        <w:rPr>
          <w:rFonts w:ascii="Verdana" w:hAnsi="Verdana" w:cs="Arial"/>
          <w:color w:val="000000" w:themeColor="text1"/>
          <w:sz w:val="22"/>
          <w:szCs w:val="22"/>
        </w:rPr>
        <w:t>á</w:t>
      </w:r>
      <w:proofErr w:type="spellEnd"/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BF4C55" w:rsidRPr="00C20BA6" w:rsidRDefault="00BF4C55">
      <w:pPr>
        <w:tabs>
          <w:tab w:val="left" w:pos="1245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pStyle w:val="Preformatted"/>
        <w:tabs>
          <w:tab w:val="left" w:pos="5387"/>
          <w:tab w:val="left" w:pos="7230"/>
        </w:tabs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Aos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:rsidR="00BF4C55" w:rsidRPr="00C20BA6" w:rsidRDefault="00A706C8">
      <w:pPr>
        <w:pStyle w:val="Preformatted"/>
        <w:tabs>
          <w:tab w:val="left" w:pos="7230"/>
        </w:tabs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A - advertência - utilizada como comunicação formal, ao prestador de serviços, sobre o descumprimento da Autorização de serviço, ou instrumento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lastRenderedPageBreak/>
        <w:t>equivalente e outras obrigações assumidas e a determinação da adoção das necessárias medidas de correção;</w:t>
      </w:r>
    </w:p>
    <w:p w:rsidR="00BF4C55" w:rsidRPr="00C20BA6" w:rsidRDefault="00A706C8">
      <w:pPr>
        <w:pStyle w:val="Preformatted"/>
        <w:tabs>
          <w:tab w:val="left" w:pos="723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B -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>multa - deverá ser prevista no instrumento convocatório, observados os seguintes limites máximos:</w:t>
      </w:r>
    </w:p>
    <w:p w:rsidR="00BF4C55" w:rsidRPr="00C20BA6" w:rsidRDefault="00A706C8">
      <w:pPr>
        <w:pStyle w:val="Preformatted"/>
        <w:tabs>
          <w:tab w:val="left" w:pos="723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a) 0,3% (três décimos por cento) por dia, até o 10o (décimo) dia de atraso, sobre o valor da parcela, por ocorrência;</w:t>
      </w:r>
    </w:p>
    <w:p w:rsidR="00BF4C55" w:rsidRPr="00C20BA6" w:rsidRDefault="00A706C8">
      <w:pPr>
        <w:pStyle w:val="Preformatted"/>
        <w:tabs>
          <w:tab w:val="left" w:pos="723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b) 20% (vinte por cento) sobre o valor do valor da ata, no caso de atraso superior a 10 (dez) dias, com o consequente rescisão da ata, quando for o caso;</w:t>
      </w:r>
    </w:p>
    <w:p w:rsidR="00BF4C55" w:rsidRPr="00C20BA6" w:rsidRDefault="00A706C8">
      <w:pPr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C - 20% (vinte por cento) sobre o valor da ata, nos casos:</w:t>
      </w:r>
    </w:p>
    <w:p w:rsidR="00BF4C55" w:rsidRPr="00C20BA6" w:rsidRDefault="00A706C8">
      <w:pPr>
        <w:pStyle w:val="Corpodetexto"/>
        <w:rPr>
          <w:rFonts w:ascii="Verdana" w:hAnsi="Verdana" w:cs="Arial"/>
          <w:color w:val="000000" w:themeColor="text1"/>
          <w:szCs w:val="22"/>
          <w:lang w:val="pt-BR" w:eastAsia="pt-BR"/>
        </w:rPr>
      </w:pPr>
      <w:r w:rsidRPr="00C20BA6">
        <w:rPr>
          <w:rFonts w:ascii="Verdana" w:hAnsi="Verdana" w:cs="Arial"/>
          <w:color w:val="000000" w:themeColor="text1"/>
          <w:szCs w:val="22"/>
          <w:lang w:val="pt-BR" w:eastAsia="pt-BR"/>
        </w:rPr>
        <w:t>a) inobservância do nível de qualidade dos fornecimentos;</w:t>
      </w:r>
    </w:p>
    <w:p w:rsidR="00BF4C55" w:rsidRPr="00C20BA6" w:rsidRDefault="00A706C8">
      <w:pPr>
        <w:pStyle w:val="Corpodetexto"/>
        <w:rPr>
          <w:rFonts w:ascii="Verdana" w:hAnsi="Verdana" w:cs="Arial"/>
          <w:color w:val="000000" w:themeColor="text1"/>
          <w:szCs w:val="22"/>
          <w:lang w:val="pt-BR" w:eastAsia="pt-BR"/>
        </w:rPr>
      </w:pPr>
      <w:r w:rsidRPr="00C20BA6">
        <w:rPr>
          <w:rFonts w:ascii="Verdana" w:hAnsi="Verdana" w:cs="Arial"/>
          <w:color w:val="000000" w:themeColor="text1"/>
          <w:szCs w:val="22"/>
          <w:lang w:val="pt-BR" w:eastAsia="pt-BR"/>
        </w:rPr>
        <w:t>b) transferência total ou parcial do contrato a terceiros;</w:t>
      </w:r>
    </w:p>
    <w:p w:rsidR="00BF4C55" w:rsidRPr="00C20BA6" w:rsidRDefault="00A706C8">
      <w:pPr>
        <w:pStyle w:val="Corpodetexto"/>
        <w:rPr>
          <w:rFonts w:ascii="Verdana" w:hAnsi="Verdana" w:cs="Arial"/>
          <w:color w:val="000000" w:themeColor="text1"/>
          <w:szCs w:val="22"/>
          <w:lang w:val="pt-BR" w:eastAsia="pt-BR"/>
        </w:rPr>
      </w:pPr>
      <w:r w:rsidRPr="00C20BA6">
        <w:rPr>
          <w:rFonts w:ascii="Verdana" w:hAnsi="Verdana" w:cs="Arial"/>
          <w:color w:val="000000" w:themeColor="text1"/>
          <w:szCs w:val="22"/>
          <w:lang w:val="pt-BR" w:eastAsia="pt-BR"/>
        </w:rPr>
        <w:t>c) subcontratação no todo ou em parte do objeto sem prévia autorização formal da Contratante;</w:t>
      </w:r>
    </w:p>
    <w:p w:rsidR="00BF4C55" w:rsidRPr="00C20BA6" w:rsidRDefault="00A706C8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Verdana" w:hAnsi="Verdana" w:cs="Arial"/>
          <w:color w:val="000000" w:themeColor="text1"/>
          <w:szCs w:val="22"/>
          <w:lang w:val="pt-BR" w:eastAsia="pt-BR"/>
        </w:rPr>
      </w:pPr>
      <w:r w:rsidRPr="00C20BA6">
        <w:rPr>
          <w:rFonts w:ascii="Verdana" w:hAnsi="Verdana" w:cs="Arial"/>
          <w:color w:val="000000" w:themeColor="text1"/>
          <w:szCs w:val="22"/>
          <w:lang w:val="pt-BR" w:eastAsia="pt-BR"/>
        </w:rPr>
        <w:t>d) descumprimento de cláusula contratual.</w:t>
      </w:r>
    </w:p>
    <w:p w:rsidR="00BF4C55" w:rsidRPr="00C20BA6" w:rsidRDefault="00A706C8">
      <w:pPr>
        <w:pStyle w:val="Preformatted"/>
        <w:tabs>
          <w:tab w:val="left" w:pos="723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D - suspensão temporária de participação em licitação e impedimento de contratar com a Administração,</w:t>
      </w:r>
    </w:p>
    <w:p w:rsidR="00BF4C55" w:rsidRPr="00C20BA6" w:rsidRDefault="00A706C8">
      <w:pPr>
        <w:pStyle w:val="Preformatted"/>
        <w:tabs>
          <w:tab w:val="left" w:pos="7230"/>
        </w:tabs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E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BF4C55" w:rsidRPr="00C20BA6" w:rsidRDefault="00BF4C55">
      <w:pPr>
        <w:pStyle w:val="Preformatted"/>
        <w:tabs>
          <w:tab w:val="left" w:pos="723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center" w:pos="2268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</w:t>
      </w:r>
      <w:r w:rsidRPr="00C20BA6">
        <w:rPr>
          <w:rFonts w:ascii="Verdana" w:hAnsi="Verdana" w:cs="Arial"/>
          <w:bCs/>
          <w:color w:val="000000" w:themeColor="text1"/>
          <w:sz w:val="22"/>
          <w:szCs w:val="22"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BF4C55" w:rsidRPr="00C20BA6" w:rsidRDefault="00BF4C55">
      <w:pPr>
        <w:pStyle w:val="Preformatted"/>
        <w:tabs>
          <w:tab w:val="left" w:pos="7230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Verdana" w:hAnsi="Verdana"/>
          <w:color w:val="000000" w:themeColor="text1"/>
          <w:szCs w:val="22"/>
        </w:rPr>
      </w:pPr>
      <w:r w:rsidRPr="00C20BA6">
        <w:rPr>
          <w:rFonts w:ascii="Verdana" w:hAnsi="Verdana" w:cs="Arial"/>
          <w:color w:val="000000" w:themeColor="text1"/>
          <w:szCs w:val="22"/>
          <w:lang w:val="pt-BR"/>
        </w:rPr>
        <w:t xml:space="preserve">V – </w:t>
      </w:r>
      <w:r w:rsidRPr="00C20BA6">
        <w:rPr>
          <w:rFonts w:ascii="Verdana" w:hAnsi="Verdana" w:cs="Arial"/>
          <w:color w:val="000000" w:themeColor="text1"/>
          <w:szCs w:val="22"/>
        </w:rPr>
        <w:t xml:space="preserve">O valor das multas aplicadas deverá ser pago por meio de guia própria ao Município de </w:t>
      </w:r>
      <w:r w:rsidRPr="00C20BA6">
        <w:rPr>
          <w:rFonts w:ascii="Verdana" w:hAnsi="Verdana" w:cs="Arial"/>
          <w:color w:val="000000" w:themeColor="text1"/>
          <w:szCs w:val="22"/>
          <w:lang w:val="pt-BR"/>
        </w:rPr>
        <w:t>Papagaios</w:t>
      </w:r>
      <w:r w:rsidRPr="00C20BA6">
        <w:rPr>
          <w:rFonts w:ascii="Verdana" w:hAnsi="Verdana" w:cs="Arial"/>
          <w:color w:val="000000" w:themeColor="text1"/>
          <w:szCs w:val="22"/>
        </w:rPr>
        <w:t>, no prazo máximo de 3 (três) dias úteis a contar da data da sua aplicação ou poderá ser descontado dos pagamentos das faturas devidas pelo Município, quando for o caso.</w:t>
      </w:r>
    </w:p>
    <w:p w:rsidR="00BF4C55" w:rsidRPr="00C20BA6" w:rsidRDefault="00BF4C55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right" w:pos="6019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08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DOS REAJUSTAMENTOS DE PREÇOS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DC4F86" w:rsidRPr="00C20BA6">
        <w:rPr>
          <w:rFonts w:ascii="Verdana" w:hAnsi="Verdana" w:cs="Arial"/>
          <w:color w:val="000000" w:themeColor="text1"/>
          <w:sz w:val="22"/>
          <w:szCs w:val="22"/>
        </w:rPr>
        <w:t>051/2019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lastRenderedPageBreak/>
        <w:t xml:space="preserve">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9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DAS CONDIÇÕES DE RECEBIMENTO DO OBJETO DA ATA DE REGISTRO DE PREÇOS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O objeto desta Ata de Registro de preços será recebido pela unidade requisitante consoante o disposto no art.73, I da Lei Federal 8.666/93.e demais normas pertinentes.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 cada prestação de serviços serão emitidos recibos, nos termos do art. 73, I, da Lei Federal 8.666/93.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right" w:pos="8512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10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DO CANCELAMENTO DA ATA DE REGISTRO DE PREÇOS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I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 presente Ata de Registro de Preços poderá ser cancelada, de pleno direito: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left" w:pos="226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>Pela Administração, quando:</w:t>
      </w:r>
    </w:p>
    <w:p w:rsidR="00BF4C55" w:rsidRPr="00C20BA6" w:rsidRDefault="00A706C8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A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</w:t>
      </w:r>
      <w:proofErr w:type="spellStart"/>
      <w:r w:rsidRPr="00C20BA6">
        <w:rPr>
          <w:rFonts w:ascii="Verdana" w:hAnsi="Verdana" w:cs="Arial"/>
          <w:color w:val="000000" w:themeColor="text1"/>
          <w:sz w:val="22"/>
          <w:szCs w:val="22"/>
        </w:rPr>
        <w:t>a</w:t>
      </w:r>
      <w:proofErr w:type="spellEnd"/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 detentora não cumprir as obrigações constantes desta Ata de Registro de Preços;</w:t>
      </w:r>
    </w:p>
    <w:p w:rsidR="00BF4C55" w:rsidRPr="00C20BA6" w:rsidRDefault="00A706C8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B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BF4C55" w:rsidRPr="00C20BA6" w:rsidRDefault="00A706C8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C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BF4C55" w:rsidRPr="00C20BA6" w:rsidRDefault="00A706C8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D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BF4C55" w:rsidRPr="00C20BA6" w:rsidRDefault="00A706C8">
      <w:pPr>
        <w:tabs>
          <w:tab w:val="right" w:pos="8371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E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os preços registrados se apresentarem superiores aos praticados no mercado;</w:t>
      </w:r>
    </w:p>
    <w:p w:rsidR="00BF4C55" w:rsidRPr="00C20BA6" w:rsidRDefault="00A706C8">
      <w:pPr>
        <w:tabs>
          <w:tab w:val="left" w:pos="715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F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BF4C55" w:rsidRPr="00C20BA6" w:rsidRDefault="00A706C8">
      <w:pPr>
        <w:pStyle w:val="Recuodecorpodetexto"/>
        <w:spacing w:after="0"/>
        <w:ind w:left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/>
          <w:color w:val="000000" w:themeColor="text1"/>
          <w:sz w:val="22"/>
          <w:szCs w:val="22"/>
        </w:rPr>
        <w:t xml:space="preserve">G - </w:t>
      </w:r>
      <w:r w:rsidRPr="00C20BA6">
        <w:rPr>
          <w:rFonts w:ascii="Verdana" w:hAnsi="Verdana"/>
          <w:bCs/>
          <w:color w:val="000000" w:themeColor="text1"/>
          <w:sz w:val="22"/>
          <w:szCs w:val="22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pStyle w:val="Recuodecorpodetexto2"/>
        <w:spacing w:after="0" w:line="240" w:lineRule="auto"/>
        <w:ind w:left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>Pelas detentoras, quando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BF4C55" w:rsidRPr="00C20BA6" w:rsidRDefault="00A706C8">
      <w:pPr>
        <w:tabs>
          <w:tab w:val="left" w:pos="717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A 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noBreakHyphen/>
        <w:t xml:space="preserve"> </w:t>
      </w:r>
      <w:proofErr w:type="spellStart"/>
      <w:r w:rsidRPr="00C20BA6">
        <w:rPr>
          <w:rFonts w:ascii="Verdana" w:hAnsi="Verdana" w:cs="Arial"/>
          <w:color w:val="000000" w:themeColor="text1"/>
          <w:sz w:val="22"/>
          <w:szCs w:val="22"/>
        </w:rPr>
        <w:t>a</w:t>
      </w:r>
      <w:proofErr w:type="spellEnd"/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 solicitação das detentoras para cancelamento dos preços registrados </w:t>
      </w:r>
      <w:proofErr w:type="spellStart"/>
      <w:r w:rsidRPr="00C20BA6">
        <w:rPr>
          <w:rFonts w:ascii="Verdana" w:hAnsi="Verdana" w:cs="Arial"/>
          <w:color w:val="000000" w:themeColor="text1"/>
          <w:sz w:val="22"/>
          <w:szCs w:val="22"/>
        </w:rPr>
        <w:t>devera</w:t>
      </w:r>
      <w:proofErr w:type="spellEnd"/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BF4C55" w:rsidRPr="00C20BA6" w:rsidRDefault="00BF4C55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right" w:pos="6945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12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DA AUTORIZAÇÃO PARA PRESTAÇÃO DE SERVIÇOS</w:t>
      </w:r>
    </w:p>
    <w:p w:rsidR="00BF4C55" w:rsidRPr="00C20BA6" w:rsidRDefault="00A706C8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I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 A execução dos serviços do objeto da presente Ata de Registro de Preços serão autorizadas, caso a caso, pela Secretaria requisitante.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tabs>
          <w:tab w:val="right" w:pos="3704"/>
        </w:tabs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13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  <w:t xml:space="preserve"> DAS DISPOSIÇÕES FINAIS</w:t>
      </w:r>
    </w:p>
    <w:p w:rsidR="00BF4C55" w:rsidRPr="00C20BA6" w:rsidRDefault="00A706C8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color w:val="000000" w:themeColor="text1"/>
          <w:szCs w:val="22"/>
        </w:rPr>
      </w:pPr>
      <w:r w:rsidRPr="00C20BA6">
        <w:rPr>
          <w:rFonts w:ascii="Verdana" w:hAnsi="Verdana"/>
          <w:color w:val="000000" w:themeColor="text1"/>
          <w:szCs w:val="22"/>
        </w:rPr>
        <w:t xml:space="preserve">I </w:t>
      </w:r>
      <w:r w:rsidRPr="00C20BA6">
        <w:rPr>
          <w:rFonts w:ascii="Verdana" w:hAnsi="Verdana"/>
          <w:b/>
          <w:color w:val="000000" w:themeColor="text1"/>
          <w:szCs w:val="22"/>
        </w:rPr>
        <w:noBreakHyphen/>
      </w:r>
      <w:r w:rsidRPr="00C20BA6">
        <w:rPr>
          <w:rFonts w:ascii="Verdana" w:hAnsi="Verdana"/>
          <w:color w:val="000000" w:themeColor="text1"/>
          <w:szCs w:val="22"/>
        </w:rPr>
        <w:t xml:space="preserve"> Integram esta Ata, o edital do Pregão nº </w:t>
      </w:r>
      <w:r w:rsidR="00DC4F86" w:rsidRPr="00C20BA6">
        <w:rPr>
          <w:rFonts w:ascii="Verdana" w:hAnsi="Verdana"/>
          <w:color w:val="000000" w:themeColor="text1"/>
          <w:szCs w:val="22"/>
        </w:rPr>
        <w:t>051/2019</w:t>
      </w:r>
      <w:r w:rsidRPr="00C20BA6">
        <w:rPr>
          <w:rFonts w:ascii="Verdana" w:hAnsi="Verdana"/>
          <w:color w:val="000000" w:themeColor="text1"/>
          <w:szCs w:val="22"/>
        </w:rPr>
        <w:t xml:space="preserve"> e as propostas das empresas classificadas no certame supranumerado.</w:t>
      </w:r>
    </w:p>
    <w:p w:rsidR="00BF4C55" w:rsidRPr="00C20BA6" w:rsidRDefault="00BF4C55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color w:val="000000" w:themeColor="text1"/>
          <w:szCs w:val="22"/>
        </w:rPr>
      </w:pPr>
    </w:p>
    <w:p w:rsidR="00BF4C55" w:rsidRPr="00C20BA6" w:rsidRDefault="00A706C8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color w:val="000000" w:themeColor="text1"/>
          <w:szCs w:val="22"/>
        </w:rPr>
      </w:pPr>
      <w:r w:rsidRPr="00C20BA6">
        <w:rPr>
          <w:rFonts w:ascii="Verdana" w:hAnsi="Verdana"/>
          <w:color w:val="000000" w:themeColor="text1"/>
          <w:szCs w:val="22"/>
        </w:rPr>
        <w:t xml:space="preserve">II </w:t>
      </w:r>
      <w:r w:rsidRPr="00C20BA6">
        <w:rPr>
          <w:rFonts w:ascii="Verdana" w:hAnsi="Verdana"/>
          <w:b/>
          <w:color w:val="000000" w:themeColor="text1"/>
          <w:szCs w:val="22"/>
        </w:rPr>
        <w:noBreakHyphen/>
      </w:r>
      <w:r w:rsidRPr="00C20BA6">
        <w:rPr>
          <w:rFonts w:ascii="Verdana" w:hAnsi="Verdana"/>
          <w:color w:val="000000" w:themeColor="text1"/>
          <w:szCs w:val="22"/>
        </w:rPr>
        <w:t xml:space="preserve"> Fica eleito o foro desta Comarca de Pitangui/MG para dirimir quaisquer questões decorrentes da utilização da presente Ata.</w:t>
      </w:r>
    </w:p>
    <w:p w:rsidR="00BF4C55" w:rsidRPr="00C20BA6" w:rsidRDefault="00BF4C55">
      <w:pPr>
        <w:tabs>
          <w:tab w:val="right" w:pos="9112"/>
        </w:tabs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III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  <w:r w:rsidRPr="00C20BA6">
        <w:rPr>
          <w:rFonts w:ascii="Verdana" w:hAnsi="Verdana" w:cs="Arial"/>
          <w:b/>
          <w:color w:val="000000" w:themeColor="text1"/>
          <w:sz w:val="22"/>
          <w:szCs w:val="22"/>
        </w:rPr>
        <w:noBreakHyphen/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 w:rsidP="008B6C15">
      <w:pPr>
        <w:rPr>
          <w:rFonts w:ascii="Verdana" w:hAnsi="Verdana" w:cs="Arial"/>
          <w:color w:val="000000" w:themeColor="text1"/>
          <w:sz w:val="22"/>
          <w:szCs w:val="22"/>
        </w:rPr>
      </w:pPr>
      <w:bookmarkStart w:id="0" w:name="_GoBack"/>
      <w:bookmarkEnd w:id="0"/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Papagaios/MG, </w:t>
      </w:r>
      <w:r w:rsidR="00C20BA6" w:rsidRPr="00C20BA6">
        <w:rPr>
          <w:rFonts w:ascii="Verdana" w:hAnsi="Verdana" w:cs="Arial"/>
          <w:color w:val="000000" w:themeColor="text1"/>
          <w:sz w:val="22"/>
          <w:szCs w:val="22"/>
        </w:rPr>
        <w:t>09 de julho de</w:t>
      </w: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 2019</w:t>
      </w: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Default="00BF4C55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C732EF" w:rsidRPr="00C20BA6" w:rsidRDefault="00C732EF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A706C8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____________________________</w:t>
      </w:r>
    </w:p>
    <w:p w:rsidR="00BF4C55" w:rsidRPr="00C20BA6" w:rsidRDefault="00C20BA6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Município de Papagaios/MG</w:t>
      </w:r>
    </w:p>
    <w:p w:rsidR="00C20BA6" w:rsidRPr="00C20BA6" w:rsidRDefault="00C20BA6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Mário Reis </w:t>
      </w:r>
      <w:proofErr w:type="spellStart"/>
      <w:r w:rsidRPr="00C20BA6">
        <w:rPr>
          <w:rFonts w:ascii="Verdana" w:hAnsi="Verdana" w:cs="Arial"/>
          <w:color w:val="000000" w:themeColor="text1"/>
          <w:sz w:val="22"/>
          <w:szCs w:val="22"/>
        </w:rPr>
        <w:t>Filgueiras</w:t>
      </w:r>
      <w:proofErr w:type="spellEnd"/>
    </w:p>
    <w:p w:rsidR="00BF4C55" w:rsidRDefault="00BF4C55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</w:p>
    <w:p w:rsidR="00C732EF" w:rsidRPr="00C20BA6" w:rsidRDefault="00C732EF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</w:p>
    <w:p w:rsidR="00BF4C55" w:rsidRPr="00C20BA6" w:rsidRDefault="00BF4C55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</w:p>
    <w:p w:rsidR="00C20BA6" w:rsidRPr="00C20BA6" w:rsidRDefault="00C20BA6" w:rsidP="00C20BA6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____________________________</w:t>
      </w:r>
    </w:p>
    <w:p w:rsidR="00BF4C55" w:rsidRPr="00C20BA6" w:rsidRDefault="00C20BA6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Laura </w:t>
      </w:r>
      <w:proofErr w:type="spellStart"/>
      <w:r w:rsidRPr="00C20BA6">
        <w:rPr>
          <w:rFonts w:ascii="Verdana" w:hAnsi="Verdana" w:cs="Arial"/>
          <w:color w:val="000000" w:themeColor="text1"/>
          <w:sz w:val="22"/>
          <w:szCs w:val="22"/>
        </w:rPr>
        <w:t>Canellas</w:t>
      </w:r>
      <w:proofErr w:type="spellEnd"/>
      <w:r w:rsidRPr="00C20BA6">
        <w:rPr>
          <w:rFonts w:ascii="Verdana" w:hAnsi="Verdana" w:cs="Arial"/>
          <w:color w:val="000000" w:themeColor="text1"/>
          <w:sz w:val="22"/>
          <w:szCs w:val="22"/>
        </w:rPr>
        <w:t xml:space="preserve"> Ferreira</w:t>
      </w:r>
    </w:p>
    <w:p w:rsidR="00C20BA6" w:rsidRPr="00C20BA6" w:rsidRDefault="00C20BA6">
      <w:pPr>
        <w:jc w:val="center"/>
        <w:rPr>
          <w:rFonts w:ascii="Verdana" w:hAnsi="Verdana" w:cs="Arial"/>
          <w:color w:val="000000" w:themeColor="text1"/>
          <w:sz w:val="22"/>
          <w:szCs w:val="22"/>
        </w:rPr>
      </w:pPr>
      <w:r w:rsidRPr="00C20BA6">
        <w:rPr>
          <w:rFonts w:ascii="Verdana" w:hAnsi="Verdana" w:cs="Arial"/>
          <w:color w:val="000000" w:themeColor="text1"/>
          <w:sz w:val="22"/>
          <w:szCs w:val="22"/>
        </w:rPr>
        <w:t>CPF/MF 368.353.438-93</w:t>
      </w:r>
    </w:p>
    <w:sectPr w:rsidR="00C20BA6" w:rsidRPr="00C20BA6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A7" w:rsidRDefault="001D61A7">
      <w:r>
        <w:separator/>
      </w:r>
    </w:p>
  </w:endnote>
  <w:endnote w:type="continuationSeparator" w:id="0">
    <w:p w:rsidR="001D61A7" w:rsidRDefault="001D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A0" w:rsidRDefault="006816A0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6816A0" w:rsidRDefault="006816A0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A7" w:rsidRDefault="001D61A7">
      <w:r>
        <w:separator/>
      </w:r>
    </w:p>
  </w:footnote>
  <w:footnote w:type="continuationSeparator" w:id="0">
    <w:p w:rsidR="001D61A7" w:rsidRDefault="001D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8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6816A0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6816A0" w:rsidRDefault="006816A0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3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6816A0" w:rsidRDefault="006816A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816A0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6A0" w:rsidRDefault="006816A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6A0" w:rsidRDefault="006816A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6816A0" w:rsidRDefault="006816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E14C8"/>
    <w:multiLevelType w:val="multilevel"/>
    <w:tmpl w:val="DE34F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55"/>
    <w:rsid w:val="000428B8"/>
    <w:rsid w:val="000D258D"/>
    <w:rsid w:val="00101303"/>
    <w:rsid w:val="0012494E"/>
    <w:rsid w:val="0015042D"/>
    <w:rsid w:val="001D61A7"/>
    <w:rsid w:val="003228AC"/>
    <w:rsid w:val="0035027A"/>
    <w:rsid w:val="003818D4"/>
    <w:rsid w:val="003A0AB9"/>
    <w:rsid w:val="003A5F15"/>
    <w:rsid w:val="003B35D9"/>
    <w:rsid w:val="003B756E"/>
    <w:rsid w:val="004769F3"/>
    <w:rsid w:val="004C45D5"/>
    <w:rsid w:val="0053262C"/>
    <w:rsid w:val="005831B9"/>
    <w:rsid w:val="006123D4"/>
    <w:rsid w:val="006816A0"/>
    <w:rsid w:val="00707CA1"/>
    <w:rsid w:val="00775F13"/>
    <w:rsid w:val="00781A12"/>
    <w:rsid w:val="008171F5"/>
    <w:rsid w:val="0083096F"/>
    <w:rsid w:val="00853032"/>
    <w:rsid w:val="008803FA"/>
    <w:rsid w:val="008B6C15"/>
    <w:rsid w:val="008E48EB"/>
    <w:rsid w:val="0090690A"/>
    <w:rsid w:val="009D3F7C"/>
    <w:rsid w:val="00A275D3"/>
    <w:rsid w:val="00A706C8"/>
    <w:rsid w:val="00AA182D"/>
    <w:rsid w:val="00AD71C4"/>
    <w:rsid w:val="00B27EB1"/>
    <w:rsid w:val="00B808AA"/>
    <w:rsid w:val="00BF4C55"/>
    <w:rsid w:val="00C20BA6"/>
    <w:rsid w:val="00C732EF"/>
    <w:rsid w:val="00CA2A2C"/>
    <w:rsid w:val="00D57535"/>
    <w:rsid w:val="00D77001"/>
    <w:rsid w:val="00DC0741"/>
    <w:rsid w:val="00DC1DF3"/>
    <w:rsid w:val="00DC4F86"/>
    <w:rsid w:val="00DC5FB5"/>
    <w:rsid w:val="00DD6A4A"/>
    <w:rsid w:val="00E85D1B"/>
    <w:rsid w:val="00EF4BD3"/>
    <w:rsid w:val="00F91EC6"/>
    <w:rsid w:val="00F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D5D95-C7E5-4957-8A83-B5830ACC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ascii="Verdana" w:hAnsi="Verdana" w:cs="Arial"/>
      <w:color w:val="000000" w:themeColor="text1"/>
      <w:sz w:val="22"/>
      <w:szCs w:val="22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Verdana" w:hAnsi="Verdana" w:cs="Arial"/>
      <w:color w:val="000000" w:themeColor="text1"/>
      <w:sz w:val="22"/>
      <w:szCs w:val="22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styleId="PargrafodaLista">
    <w:name w:val="List Paragraph"/>
    <w:basedOn w:val="Normal"/>
    <w:uiPriority w:val="34"/>
    <w:qFormat/>
    <w:rsid w:val="000B4092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2014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12</cp:revision>
  <cp:lastPrinted>2017-08-09T18:13:00Z</cp:lastPrinted>
  <dcterms:created xsi:type="dcterms:W3CDTF">2019-07-15T18:36:00Z</dcterms:created>
  <dcterms:modified xsi:type="dcterms:W3CDTF">2019-07-15T18:47:00Z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